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E7F" w:rsidRPr="00C103FB" w:rsidRDefault="00910E92" w:rsidP="002B7E7F">
      <w:pPr>
        <w:jc w:val="right"/>
        <w:rPr>
          <w:rFonts w:ascii="Tahoma" w:hAnsi="Tahoma" w:cs="Tahoma"/>
          <w:b/>
          <w:bCs/>
          <w:sz w:val="18"/>
          <w:szCs w:val="18"/>
          <w:lang w:val="pl-PL"/>
        </w:rPr>
      </w:pPr>
      <w:r>
        <w:rPr>
          <w:rFonts w:ascii="Tahoma" w:hAnsi="Tahoma" w:cs="Tahoma"/>
          <w:b/>
          <w:bCs/>
          <w:sz w:val="18"/>
          <w:szCs w:val="18"/>
          <w:lang w:val="pl-PL"/>
        </w:rPr>
        <w:t>Załącznik nr 1</w:t>
      </w:r>
      <w:r w:rsidR="002B7E7F" w:rsidRPr="00C103FB">
        <w:rPr>
          <w:rFonts w:ascii="Tahoma" w:hAnsi="Tahoma" w:cs="Tahoma"/>
          <w:b/>
          <w:bCs/>
          <w:sz w:val="18"/>
          <w:szCs w:val="18"/>
          <w:lang w:val="pl-PL"/>
        </w:rPr>
        <w:t>.1 do SIWZ</w:t>
      </w:r>
    </w:p>
    <w:p w:rsidR="002B7E7F" w:rsidRPr="00C103FB" w:rsidRDefault="002B7E7F" w:rsidP="002B7E7F">
      <w:pPr>
        <w:rPr>
          <w:rFonts w:ascii="Tahoma" w:hAnsi="Tahoma" w:cs="Tahoma"/>
          <w:b/>
          <w:bCs/>
          <w:sz w:val="18"/>
          <w:szCs w:val="18"/>
          <w:lang w:val="pl-PL"/>
        </w:rPr>
      </w:pPr>
    </w:p>
    <w:p w:rsidR="002B7E7F" w:rsidRPr="00C103FB" w:rsidRDefault="002B7E7F" w:rsidP="002B7E7F">
      <w:pPr>
        <w:rPr>
          <w:rFonts w:ascii="Tahoma" w:hAnsi="Tahoma" w:cs="Tahoma"/>
          <w:b/>
          <w:bCs/>
          <w:sz w:val="18"/>
          <w:szCs w:val="18"/>
          <w:lang w:val="pl-PL"/>
        </w:rPr>
      </w:pPr>
    </w:p>
    <w:p w:rsidR="002B7E7F" w:rsidRPr="00C103FB" w:rsidRDefault="002B7E7F" w:rsidP="002B7E7F">
      <w:pPr>
        <w:rPr>
          <w:rFonts w:ascii="Tahoma" w:hAnsi="Tahoma" w:cs="Tahoma"/>
          <w:b/>
          <w:bCs/>
          <w:sz w:val="18"/>
          <w:szCs w:val="18"/>
          <w:lang w:val="pl-PL"/>
        </w:rPr>
      </w:pPr>
    </w:p>
    <w:p w:rsidR="002B7E7F" w:rsidRPr="00C103FB" w:rsidRDefault="002B7E7F" w:rsidP="002B7E7F">
      <w:pPr>
        <w:rPr>
          <w:rFonts w:ascii="Tahoma" w:hAnsi="Tahoma" w:cs="Tahoma"/>
          <w:b/>
          <w:bCs/>
          <w:sz w:val="18"/>
          <w:szCs w:val="18"/>
          <w:lang w:val="pl-PL"/>
        </w:rPr>
      </w:pPr>
    </w:p>
    <w:p w:rsidR="002B7E7F" w:rsidRPr="00C103FB" w:rsidRDefault="002B7E7F" w:rsidP="002B7E7F">
      <w:pPr>
        <w:rPr>
          <w:rFonts w:ascii="Tahoma" w:hAnsi="Tahoma" w:cs="Tahoma"/>
          <w:b/>
          <w:bCs/>
          <w:sz w:val="18"/>
          <w:szCs w:val="18"/>
          <w:lang w:val="pl-PL"/>
        </w:rPr>
      </w:pPr>
      <w:r w:rsidRPr="00C103FB">
        <w:rPr>
          <w:rFonts w:ascii="Tahoma" w:hAnsi="Tahoma" w:cs="Tahoma"/>
          <w:b/>
          <w:bCs/>
          <w:sz w:val="18"/>
          <w:szCs w:val="18"/>
          <w:lang w:val="pl-PL"/>
        </w:rPr>
        <w:t>Zadanie nr  1:Opis parametrów wymaganych</w:t>
      </w:r>
      <w:r w:rsidR="00D22657">
        <w:rPr>
          <w:rFonts w:ascii="Tahoma" w:hAnsi="Tahoma" w:cs="Tahoma"/>
          <w:b/>
          <w:bCs/>
          <w:sz w:val="18"/>
          <w:szCs w:val="18"/>
          <w:lang w:val="pl-PL"/>
        </w:rPr>
        <w:t xml:space="preserve"> dla aparatu  Procesor Tkankowy</w:t>
      </w:r>
    </w:p>
    <w:p w:rsidR="002B7E7F" w:rsidRPr="00C103FB" w:rsidRDefault="002B7E7F" w:rsidP="002B7E7F">
      <w:pPr>
        <w:rPr>
          <w:rFonts w:ascii="Tahoma" w:hAnsi="Tahoma" w:cs="Tahoma"/>
          <w:b/>
          <w:bCs/>
          <w:sz w:val="18"/>
          <w:szCs w:val="18"/>
          <w:lang w:val="pl-PL"/>
        </w:rPr>
      </w:pPr>
    </w:p>
    <w:tbl>
      <w:tblPr>
        <w:tblW w:w="10500" w:type="dxa"/>
        <w:tblInd w:w="-708" w:type="dxa"/>
        <w:tblCellMar>
          <w:left w:w="10" w:type="dxa"/>
          <w:right w:w="10" w:type="dxa"/>
        </w:tblCellMar>
        <w:tblLook w:val="0000"/>
      </w:tblPr>
      <w:tblGrid>
        <w:gridCol w:w="321"/>
        <w:gridCol w:w="6552"/>
        <w:gridCol w:w="3627"/>
      </w:tblGrid>
      <w:tr w:rsidR="002B7E7F" w:rsidRPr="00C103FB" w:rsidTr="002B7E7F">
        <w:trPr>
          <w:cantSplit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2B7E7F" w:rsidRPr="00C103FB" w:rsidRDefault="002B7E7F" w:rsidP="003003DC">
            <w:pPr>
              <w:widowControl/>
              <w:suppressAutoHyphens w:val="0"/>
              <w:jc w:val="center"/>
              <w:rPr>
                <w:rFonts w:ascii="Tahoma" w:hAnsi="Tahoma" w:cs="Tahoma"/>
                <w:kern w:val="0"/>
                <w:sz w:val="18"/>
                <w:szCs w:val="18"/>
                <w:lang w:val="pl-PL" w:eastAsia="pl-PL"/>
              </w:rPr>
            </w:pPr>
            <w:r w:rsidRPr="00C103FB">
              <w:rPr>
                <w:rFonts w:ascii="Tahoma" w:hAnsi="Tahoma" w:cs="Tahoma"/>
                <w:kern w:val="0"/>
                <w:sz w:val="18"/>
                <w:szCs w:val="18"/>
                <w:lang w:val="pl-PL" w:eastAsia="pl-PL"/>
              </w:rPr>
              <w:t>Lp.</w:t>
            </w:r>
          </w:p>
        </w:tc>
        <w:tc>
          <w:tcPr>
            <w:tcW w:w="6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2B7E7F" w:rsidRPr="00C103FB" w:rsidRDefault="002B7E7F" w:rsidP="003003DC">
            <w:pPr>
              <w:widowControl/>
              <w:suppressAutoHyphens w:val="0"/>
              <w:jc w:val="center"/>
              <w:rPr>
                <w:rFonts w:ascii="Tahoma" w:hAnsi="Tahoma" w:cs="Tahoma"/>
                <w:kern w:val="0"/>
                <w:sz w:val="18"/>
                <w:szCs w:val="18"/>
                <w:lang w:val="pl-PL" w:eastAsia="pl-PL"/>
              </w:rPr>
            </w:pPr>
            <w:r w:rsidRPr="00C103FB">
              <w:rPr>
                <w:rFonts w:ascii="Tahoma" w:hAnsi="Tahoma" w:cs="Tahoma"/>
                <w:kern w:val="0"/>
                <w:sz w:val="18"/>
                <w:szCs w:val="18"/>
                <w:lang w:val="pl-PL" w:eastAsia="pl-PL"/>
              </w:rPr>
              <w:t>Sprzęt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2B7E7F" w:rsidRPr="00C103FB" w:rsidRDefault="002B7E7F" w:rsidP="003003DC">
            <w:pPr>
              <w:widowControl/>
              <w:suppressAutoHyphens w:val="0"/>
              <w:jc w:val="center"/>
              <w:rPr>
                <w:rFonts w:ascii="Tahoma" w:hAnsi="Tahoma" w:cs="Tahoma"/>
                <w:kern w:val="0"/>
                <w:sz w:val="18"/>
                <w:szCs w:val="18"/>
                <w:lang w:val="pl-PL" w:eastAsia="pl-PL"/>
              </w:rPr>
            </w:pPr>
            <w:r w:rsidRPr="00C103FB">
              <w:rPr>
                <w:rFonts w:ascii="Tahoma" w:hAnsi="Tahoma" w:cs="Tahoma"/>
                <w:kern w:val="0"/>
                <w:sz w:val="18"/>
                <w:szCs w:val="18"/>
                <w:lang w:val="pl-PL" w:eastAsia="pl-PL"/>
              </w:rPr>
              <w:t>Liczba sztuk</w:t>
            </w:r>
          </w:p>
        </w:tc>
      </w:tr>
      <w:tr w:rsidR="002B7E7F" w:rsidRPr="00C103FB" w:rsidTr="002B7E7F">
        <w:trPr>
          <w:cantSplit/>
          <w:trHeight w:val="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2B7E7F" w:rsidRPr="00C103FB" w:rsidRDefault="002B7E7F" w:rsidP="003003DC">
            <w:pPr>
              <w:widowControl/>
              <w:suppressAutoHyphens w:val="0"/>
              <w:ind w:left="1445" w:hanging="1445"/>
              <w:jc w:val="center"/>
              <w:rPr>
                <w:rFonts w:ascii="Tahoma" w:hAnsi="Tahoma" w:cs="Tahoma"/>
                <w:b/>
                <w:bCs/>
                <w:kern w:val="0"/>
                <w:sz w:val="18"/>
                <w:szCs w:val="18"/>
                <w:lang w:val="pl-PL" w:eastAsia="pl-PL"/>
              </w:rPr>
            </w:pPr>
          </w:p>
        </w:tc>
        <w:tc>
          <w:tcPr>
            <w:tcW w:w="6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2B7E7F" w:rsidRPr="00C103FB" w:rsidRDefault="002B7E7F" w:rsidP="003003DC">
            <w:pPr>
              <w:widowControl/>
              <w:suppressAutoHyphens w:val="0"/>
              <w:jc w:val="center"/>
              <w:rPr>
                <w:rFonts w:ascii="Tahoma" w:hAnsi="Tahoma" w:cs="Tahoma"/>
                <w:b/>
                <w:bCs/>
                <w:kern w:val="0"/>
                <w:sz w:val="18"/>
                <w:szCs w:val="18"/>
                <w:lang w:val="pl-PL" w:eastAsia="pl-PL"/>
              </w:rPr>
            </w:pPr>
            <w:r w:rsidRPr="00C103FB">
              <w:rPr>
                <w:rFonts w:ascii="Tahoma" w:hAnsi="Tahoma" w:cs="Tahoma"/>
                <w:b/>
                <w:bCs/>
                <w:kern w:val="0"/>
                <w:sz w:val="18"/>
                <w:szCs w:val="18"/>
                <w:lang w:val="pl-PL" w:eastAsia="pl-PL"/>
              </w:rPr>
              <w:t>Procesor Tkankowy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2B7E7F" w:rsidRPr="00C103FB" w:rsidRDefault="002B7E7F" w:rsidP="003003DC">
            <w:pPr>
              <w:widowControl/>
              <w:suppressAutoHyphens w:val="0"/>
              <w:jc w:val="center"/>
              <w:rPr>
                <w:rFonts w:ascii="Tahoma" w:hAnsi="Tahoma" w:cs="Tahoma"/>
                <w:b/>
                <w:bCs/>
                <w:kern w:val="0"/>
                <w:sz w:val="18"/>
                <w:szCs w:val="18"/>
                <w:lang w:val="pl-PL" w:eastAsia="pl-PL"/>
              </w:rPr>
            </w:pPr>
            <w:r w:rsidRPr="00C103FB">
              <w:rPr>
                <w:rFonts w:ascii="Tahoma" w:hAnsi="Tahoma" w:cs="Tahoma"/>
                <w:b/>
                <w:bCs/>
                <w:kern w:val="0"/>
                <w:sz w:val="18"/>
                <w:szCs w:val="18"/>
                <w:lang w:val="pl-PL" w:eastAsia="pl-PL"/>
              </w:rPr>
              <w:t>2</w:t>
            </w:r>
          </w:p>
        </w:tc>
      </w:tr>
      <w:tr w:rsidR="002B7E7F" w:rsidRPr="00C103FB" w:rsidTr="002B7E7F">
        <w:trPr>
          <w:cantSplit/>
          <w:trHeight w:val="8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7E7F" w:rsidRPr="00C103FB" w:rsidRDefault="002B7E7F" w:rsidP="003003DC">
            <w:pPr>
              <w:jc w:val="center"/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</w:tc>
        <w:tc>
          <w:tcPr>
            <w:tcW w:w="6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7E7F" w:rsidRPr="00C103FB" w:rsidRDefault="002B7E7F" w:rsidP="003003DC">
            <w:pPr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C103FB">
              <w:rPr>
                <w:rFonts w:ascii="Tahoma" w:hAnsi="Tahoma" w:cs="Tahoma"/>
                <w:b/>
                <w:bCs/>
                <w:kern w:val="0"/>
                <w:sz w:val="18"/>
                <w:szCs w:val="18"/>
                <w:lang w:val="pl-PL" w:eastAsia="pl-PL"/>
              </w:rPr>
              <w:t>Producent………………………………………………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7E7F" w:rsidRPr="00C103FB" w:rsidRDefault="002B7E7F" w:rsidP="003003DC">
            <w:pPr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C103FB">
              <w:rPr>
                <w:rFonts w:ascii="Tahoma" w:hAnsi="Tahoma" w:cs="Tahoma"/>
                <w:b/>
                <w:bCs/>
                <w:kern w:val="0"/>
                <w:sz w:val="18"/>
                <w:szCs w:val="18"/>
                <w:lang w:val="pl-PL" w:eastAsia="pl-PL"/>
              </w:rPr>
              <w:t>Model……………………………………………</w:t>
            </w:r>
          </w:p>
        </w:tc>
      </w:tr>
      <w:tr w:rsidR="002B7E7F" w:rsidRPr="00C103FB" w:rsidTr="002B7E7F">
        <w:trPr>
          <w:cantSplit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2B7E7F" w:rsidRPr="00C103FB" w:rsidRDefault="002B7E7F" w:rsidP="003003DC">
            <w:pPr>
              <w:widowControl/>
              <w:suppressAutoHyphens w:val="0"/>
              <w:jc w:val="center"/>
              <w:rPr>
                <w:rFonts w:ascii="Tahoma" w:hAnsi="Tahoma" w:cs="Tahoma"/>
                <w:kern w:val="0"/>
                <w:sz w:val="18"/>
                <w:szCs w:val="18"/>
                <w:lang w:val="pl-PL" w:eastAsia="pl-PL"/>
              </w:rPr>
            </w:pPr>
            <w:r w:rsidRPr="00C103FB">
              <w:rPr>
                <w:rFonts w:ascii="Tahoma" w:hAnsi="Tahoma" w:cs="Tahoma"/>
                <w:kern w:val="0"/>
                <w:sz w:val="18"/>
                <w:szCs w:val="18"/>
                <w:lang w:val="pl-PL" w:eastAsia="pl-PL"/>
              </w:rPr>
              <w:t>L.p.</w:t>
            </w:r>
          </w:p>
        </w:tc>
        <w:tc>
          <w:tcPr>
            <w:tcW w:w="6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2B7E7F" w:rsidRPr="00C103FB" w:rsidRDefault="002B7E7F" w:rsidP="003003DC">
            <w:pPr>
              <w:widowControl/>
              <w:suppressAutoHyphens w:val="0"/>
              <w:jc w:val="center"/>
              <w:rPr>
                <w:rFonts w:ascii="Tahoma" w:hAnsi="Tahoma" w:cs="Tahoma"/>
                <w:kern w:val="0"/>
                <w:sz w:val="18"/>
                <w:szCs w:val="18"/>
                <w:lang w:val="pl-PL" w:eastAsia="pl-PL"/>
              </w:rPr>
            </w:pPr>
            <w:r w:rsidRPr="00C103FB">
              <w:rPr>
                <w:rFonts w:ascii="Tahoma" w:hAnsi="Tahoma" w:cs="Tahoma"/>
                <w:kern w:val="0"/>
                <w:sz w:val="18"/>
                <w:szCs w:val="18"/>
                <w:lang w:val="pl-PL" w:eastAsia="pl-PL"/>
              </w:rPr>
              <w:t>Wymagania Zamawiającego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2B7E7F" w:rsidRPr="00C103FB" w:rsidRDefault="002B7E7F" w:rsidP="003003DC">
            <w:pPr>
              <w:widowControl/>
              <w:suppressAutoHyphens w:val="0"/>
              <w:jc w:val="center"/>
              <w:rPr>
                <w:rFonts w:ascii="Tahoma" w:hAnsi="Tahoma" w:cs="Tahoma"/>
                <w:kern w:val="0"/>
                <w:sz w:val="18"/>
                <w:szCs w:val="18"/>
                <w:lang w:val="pl-PL" w:eastAsia="pl-PL"/>
              </w:rPr>
            </w:pPr>
            <w:r w:rsidRPr="00C103FB">
              <w:rPr>
                <w:rFonts w:ascii="Tahoma" w:hAnsi="Tahoma" w:cs="Tahoma"/>
                <w:kern w:val="0"/>
                <w:sz w:val="18"/>
                <w:szCs w:val="18"/>
                <w:lang w:val="pl-PL" w:eastAsia="pl-PL"/>
              </w:rPr>
              <w:t>Potwierdzenie minimalnych wymagań lub /Parametry oferowane (podać dokładne wartości )</w:t>
            </w:r>
          </w:p>
        </w:tc>
      </w:tr>
      <w:tr w:rsidR="002B7E7F" w:rsidRPr="00C103FB" w:rsidTr="002B7E7F">
        <w:trPr>
          <w:cantSplit/>
          <w:trHeight w:val="284"/>
        </w:trPr>
        <w:tc>
          <w:tcPr>
            <w:tcW w:w="10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B7E7F" w:rsidRPr="00C103FB" w:rsidRDefault="002B7E7F" w:rsidP="003003DC">
            <w:pPr>
              <w:ind w:left="284"/>
              <w:rPr>
                <w:rFonts w:ascii="Tahoma" w:hAnsi="Tahoma" w:cs="Tahoma"/>
                <w:sz w:val="18"/>
                <w:szCs w:val="18"/>
              </w:rPr>
            </w:pPr>
            <w:r w:rsidRPr="00C103FB">
              <w:rPr>
                <w:rFonts w:ascii="Tahoma" w:hAnsi="Tahoma" w:cs="Tahoma"/>
                <w:sz w:val="18"/>
                <w:szCs w:val="18"/>
                <w:lang w:val="pl-PL"/>
              </w:rPr>
              <w:t xml:space="preserve">                                               </w:t>
            </w:r>
            <w:proofErr w:type="spellStart"/>
            <w:r w:rsidRPr="00C103FB">
              <w:rPr>
                <w:rFonts w:ascii="Tahoma" w:hAnsi="Tahoma" w:cs="Tahoma"/>
                <w:sz w:val="18"/>
                <w:szCs w:val="18"/>
              </w:rPr>
              <w:t>Parametry</w:t>
            </w:r>
            <w:proofErr w:type="spellEnd"/>
            <w:r w:rsidRPr="00C103FB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C103FB">
              <w:rPr>
                <w:rFonts w:ascii="Tahoma" w:hAnsi="Tahoma" w:cs="Tahoma"/>
                <w:sz w:val="18"/>
                <w:szCs w:val="18"/>
              </w:rPr>
              <w:t>wymagane</w:t>
            </w:r>
            <w:proofErr w:type="spellEnd"/>
          </w:p>
        </w:tc>
      </w:tr>
      <w:tr w:rsidR="002B7E7F" w:rsidRPr="00C103FB" w:rsidTr="002B7E7F">
        <w:trPr>
          <w:cantSplit/>
          <w:trHeight w:val="612"/>
        </w:trPr>
        <w:tc>
          <w:tcPr>
            <w:tcW w:w="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E7F" w:rsidRPr="00C6118D" w:rsidRDefault="002B7E7F" w:rsidP="00C6118D">
            <w:pPr>
              <w:pStyle w:val="Akapitzlist"/>
              <w:numPr>
                <w:ilvl w:val="0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55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7E7F" w:rsidRPr="00C103FB" w:rsidRDefault="002B7E7F" w:rsidP="003003DC">
            <w:pPr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C103FB">
              <w:rPr>
                <w:rFonts w:ascii="Tahoma" w:hAnsi="Tahoma" w:cs="Tahoma"/>
                <w:sz w:val="18"/>
                <w:szCs w:val="18"/>
                <w:lang w:val="pl-PL"/>
              </w:rPr>
              <w:t>Procesor tkankowy o budowie karuzelowej</w:t>
            </w:r>
          </w:p>
        </w:tc>
        <w:tc>
          <w:tcPr>
            <w:tcW w:w="362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7E7F" w:rsidRPr="00C103FB" w:rsidRDefault="002B7E7F" w:rsidP="003003DC">
            <w:pPr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</w:tc>
      </w:tr>
      <w:tr w:rsidR="002B7E7F" w:rsidRPr="00C103FB" w:rsidTr="002B7E7F">
        <w:trPr>
          <w:cantSplit/>
          <w:trHeight w:val="594"/>
        </w:trPr>
        <w:tc>
          <w:tcPr>
            <w:tcW w:w="32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B7E7F" w:rsidRPr="00C6118D" w:rsidRDefault="002B7E7F" w:rsidP="00C6118D">
            <w:pPr>
              <w:pStyle w:val="Akapitzlist"/>
              <w:numPr>
                <w:ilvl w:val="0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7F" w:rsidRPr="00C103FB" w:rsidRDefault="002B7E7F" w:rsidP="003003DC">
            <w:pPr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C103FB">
              <w:rPr>
                <w:rFonts w:ascii="Tahoma" w:hAnsi="Tahoma" w:cs="Tahoma"/>
                <w:sz w:val="18"/>
                <w:szCs w:val="18"/>
                <w:lang w:val="pl-PL"/>
              </w:rPr>
              <w:t>Urządzenie sterowane mikroprocesorowo, wyposażone w wyświetlacz LCD oraz klawiaturę.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7F" w:rsidRPr="00C103FB" w:rsidRDefault="002B7E7F" w:rsidP="003003DC">
            <w:pPr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</w:tc>
      </w:tr>
      <w:tr w:rsidR="002B7E7F" w:rsidRPr="00C103FB" w:rsidTr="002B7E7F">
        <w:trPr>
          <w:cantSplit/>
          <w:trHeight w:val="421"/>
        </w:trPr>
        <w:tc>
          <w:tcPr>
            <w:tcW w:w="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E7F" w:rsidRPr="00C6118D" w:rsidRDefault="002B7E7F" w:rsidP="00C6118D">
            <w:pPr>
              <w:pStyle w:val="Akapitzlist"/>
              <w:numPr>
                <w:ilvl w:val="0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7F" w:rsidRPr="00C103FB" w:rsidRDefault="002B7E7F" w:rsidP="003003DC">
            <w:pPr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C103FB">
              <w:rPr>
                <w:rFonts w:ascii="Tahoma" w:hAnsi="Tahoma" w:cs="Tahoma"/>
                <w:sz w:val="18"/>
                <w:szCs w:val="18"/>
              </w:rPr>
              <w:t xml:space="preserve">12 </w:t>
            </w:r>
            <w:proofErr w:type="spellStart"/>
            <w:r w:rsidRPr="00C103FB">
              <w:rPr>
                <w:rFonts w:ascii="Tahoma" w:hAnsi="Tahoma" w:cs="Tahoma"/>
                <w:sz w:val="18"/>
                <w:szCs w:val="18"/>
              </w:rPr>
              <w:t>stacji</w:t>
            </w:r>
            <w:proofErr w:type="spellEnd"/>
            <w:r w:rsidRPr="00C103FB">
              <w:rPr>
                <w:rFonts w:ascii="Tahoma" w:hAnsi="Tahoma" w:cs="Tahoma"/>
                <w:sz w:val="18"/>
                <w:szCs w:val="18"/>
              </w:rPr>
              <w:t xml:space="preserve">  </w:t>
            </w:r>
            <w:proofErr w:type="spellStart"/>
            <w:r w:rsidRPr="00C103FB">
              <w:rPr>
                <w:rFonts w:ascii="Tahoma" w:hAnsi="Tahoma" w:cs="Tahoma"/>
                <w:sz w:val="18"/>
                <w:szCs w:val="18"/>
              </w:rPr>
              <w:t>łączenie</w:t>
            </w:r>
            <w:proofErr w:type="spellEnd"/>
            <w:r w:rsidRPr="00C103FB">
              <w:rPr>
                <w:rFonts w:ascii="Tahoma" w:hAnsi="Tahoma" w:cs="Tahoma"/>
                <w:sz w:val="18"/>
                <w:szCs w:val="18"/>
              </w:rPr>
              <w:t xml:space="preserve"> z </w:t>
            </w:r>
            <w:proofErr w:type="spellStart"/>
            <w:r w:rsidRPr="00C103FB">
              <w:rPr>
                <w:rFonts w:ascii="Tahoma" w:hAnsi="Tahoma" w:cs="Tahoma"/>
                <w:sz w:val="18"/>
                <w:szCs w:val="18"/>
              </w:rPr>
              <w:t>parafiniarkami</w:t>
            </w:r>
            <w:proofErr w:type="spellEnd"/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7F" w:rsidRPr="00C103FB" w:rsidRDefault="002B7E7F" w:rsidP="003003DC">
            <w:pPr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</w:tc>
      </w:tr>
      <w:tr w:rsidR="002B7E7F" w:rsidRPr="00C103FB" w:rsidTr="002B7E7F">
        <w:trPr>
          <w:cantSplit/>
          <w:trHeight w:val="522"/>
        </w:trPr>
        <w:tc>
          <w:tcPr>
            <w:tcW w:w="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E7F" w:rsidRPr="00C6118D" w:rsidRDefault="002B7E7F" w:rsidP="00C6118D">
            <w:pPr>
              <w:pStyle w:val="Akapitzlist"/>
              <w:numPr>
                <w:ilvl w:val="0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7F" w:rsidRPr="00C103FB" w:rsidRDefault="002B7E7F" w:rsidP="003003DC">
            <w:pPr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C103FB">
              <w:rPr>
                <w:rFonts w:ascii="Tahoma" w:hAnsi="Tahoma" w:cs="Tahoma"/>
                <w:sz w:val="18"/>
                <w:szCs w:val="18"/>
                <w:lang w:val="pl-PL"/>
              </w:rPr>
              <w:t>3 stacje parafinowe (</w:t>
            </w:r>
            <w:proofErr w:type="spellStart"/>
            <w:r w:rsidRPr="00C103FB">
              <w:rPr>
                <w:rFonts w:ascii="Tahoma" w:hAnsi="Tahoma" w:cs="Tahoma"/>
                <w:sz w:val="18"/>
                <w:szCs w:val="18"/>
                <w:lang w:val="pl-PL"/>
              </w:rPr>
              <w:t>parafiniarki</w:t>
            </w:r>
            <w:proofErr w:type="spellEnd"/>
            <w:r w:rsidRPr="00C103FB">
              <w:rPr>
                <w:rFonts w:ascii="Tahoma" w:hAnsi="Tahoma" w:cs="Tahoma"/>
                <w:sz w:val="18"/>
                <w:szCs w:val="18"/>
                <w:lang w:val="pl-PL"/>
              </w:rPr>
              <w:t>). Stacje 11 i 12, oraz opcjonalnie 10,                                        są podgrzewane, z kontrolą temperatury, pojemnik parafinowe, które można wypełnić płynną albo granulowaną parafiną</w:t>
            </w:r>
          </w:p>
        </w:tc>
        <w:tc>
          <w:tcPr>
            <w:tcW w:w="3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7F" w:rsidRPr="00C103FB" w:rsidRDefault="002B7E7F" w:rsidP="003003DC">
            <w:pPr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</w:tc>
      </w:tr>
      <w:tr w:rsidR="002B7E7F" w:rsidRPr="00C103FB" w:rsidTr="002B7E7F">
        <w:trPr>
          <w:cantSplit/>
          <w:trHeight w:val="491"/>
        </w:trPr>
        <w:tc>
          <w:tcPr>
            <w:tcW w:w="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E7F" w:rsidRPr="00C6118D" w:rsidRDefault="002B7E7F" w:rsidP="00C6118D">
            <w:pPr>
              <w:pStyle w:val="Akapitzlist"/>
              <w:numPr>
                <w:ilvl w:val="0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7F" w:rsidRPr="00C103FB" w:rsidRDefault="002B7E7F" w:rsidP="003003DC">
            <w:pPr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C103FB">
              <w:rPr>
                <w:rFonts w:ascii="Tahoma" w:hAnsi="Tahoma" w:cs="Tahoma"/>
                <w:sz w:val="18"/>
                <w:szCs w:val="18"/>
                <w:lang w:val="pl-PL"/>
              </w:rPr>
              <w:t>9 stacji przeznaczonych do pojemników z odczynnikami, 9 przeźroczystych pojemników  odpornych na odczynniki</w:t>
            </w:r>
          </w:p>
        </w:tc>
        <w:tc>
          <w:tcPr>
            <w:tcW w:w="3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7F" w:rsidRPr="00C103FB" w:rsidRDefault="002B7E7F" w:rsidP="003003DC">
            <w:pPr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</w:tc>
      </w:tr>
      <w:tr w:rsidR="002B7E7F" w:rsidRPr="00C103FB" w:rsidTr="002B7E7F">
        <w:trPr>
          <w:cantSplit/>
          <w:trHeight w:val="390"/>
        </w:trPr>
        <w:tc>
          <w:tcPr>
            <w:tcW w:w="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E7F" w:rsidRPr="00C6118D" w:rsidRDefault="002B7E7F" w:rsidP="00C6118D">
            <w:pPr>
              <w:pStyle w:val="Akapitzlist"/>
              <w:numPr>
                <w:ilvl w:val="0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7F" w:rsidRPr="00C103FB" w:rsidRDefault="002B7E7F" w:rsidP="003003DC">
            <w:pPr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C103FB">
              <w:rPr>
                <w:rFonts w:ascii="Tahoma" w:hAnsi="Tahoma" w:cs="Tahoma"/>
                <w:sz w:val="18"/>
                <w:szCs w:val="18"/>
                <w:lang w:val="pl-PL"/>
              </w:rPr>
              <w:t>Pojemność robocza pojedynczego pojemnika stacji na odczynniki 1,8 litra</w:t>
            </w:r>
          </w:p>
        </w:tc>
        <w:tc>
          <w:tcPr>
            <w:tcW w:w="3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7F" w:rsidRPr="00C103FB" w:rsidRDefault="002B7E7F" w:rsidP="003003DC">
            <w:pPr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</w:tc>
      </w:tr>
      <w:tr w:rsidR="002B7E7F" w:rsidRPr="00C103FB" w:rsidTr="002B7E7F">
        <w:trPr>
          <w:cantSplit/>
          <w:trHeight w:val="570"/>
        </w:trPr>
        <w:tc>
          <w:tcPr>
            <w:tcW w:w="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E7F" w:rsidRPr="00C6118D" w:rsidRDefault="002B7E7F" w:rsidP="00C6118D">
            <w:pPr>
              <w:pStyle w:val="Akapitzlist"/>
              <w:numPr>
                <w:ilvl w:val="0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7F" w:rsidRPr="00C103FB" w:rsidRDefault="002B7E7F" w:rsidP="003003DC">
            <w:pPr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C103FB">
              <w:rPr>
                <w:rFonts w:ascii="Tahoma" w:hAnsi="Tahoma" w:cs="Tahoma"/>
                <w:sz w:val="18"/>
                <w:szCs w:val="18"/>
                <w:lang w:val="pl-PL"/>
              </w:rPr>
              <w:t xml:space="preserve">Dwa koszyki na preparaty po min. 100 kasetek każdy. Przeprowadzenie jednocześnie do min. 200 kasetek z preparatami. </w:t>
            </w:r>
          </w:p>
        </w:tc>
        <w:tc>
          <w:tcPr>
            <w:tcW w:w="3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7F" w:rsidRPr="00C103FB" w:rsidRDefault="002B7E7F" w:rsidP="003003DC">
            <w:pPr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</w:tc>
      </w:tr>
      <w:tr w:rsidR="002B7E7F" w:rsidRPr="00C103FB" w:rsidTr="002B7E7F">
        <w:trPr>
          <w:cantSplit/>
          <w:trHeight w:val="392"/>
        </w:trPr>
        <w:tc>
          <w:tcPr>
            <w:tcW w:w="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E7F" w:rsidRPr="00C6118D" w:rsidRDefault="002B7E7F" w:rsidP="00C6118D">
            <w:pPr>
              <w:pStyle w:val="Akapitzlist"/>
              <w:numPr>
                <w:ilvl w:val="0"/>
                <w:numId w:val="1"/>
              </w:numPr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</w:tc>
        <w:tc>
          <w:tcPr>
            <w:tcW w:w="6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7F" w:rsidRPr="00C103FB" w:rsidRDefault="002B7E7F" w:rsidP="003003DC">
            <w:pPr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C103FB">
              <w:rPr>
                <w:rFonts w:ascii="Tahoma" w:hAnsi="Tahoma" w:cs="Tahoma"/>
                <w:sz w:val="18"/>
                <w:szCs w:val="18"/>
                <w:lang w:val="pl-PL"/>
              </w:rPr>
              <w:t>Możliwość zapamiętania 9 niezależnych programów</w:t>
            </w:r>
          </w:p>
        </w:tc>
        <w:tc>
          <w:tcPr>
            <w:tcW w:w="3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7F" w:rsidRPr="00C103FB" w:rsidRDefault="002B7E7F" w:rsidP="003003DC">
            <w:pPr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</w:tc>
      </w:tr>
      <w:tr w:rsidR="002B7E7F" w:rsidRPr="00C103FB" w:rsidTr="002B7E7F">
        <w:trPr>
          <w:cantSplit/>
          <w:trHeight w:val="228"/>
        </w:trPr>
        <w:tc>
          <w:tcPr>
            <w:tcW w:w="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E7F" w:rsidRPr="00C6118D" w:rsidRDefault="002B7E7F" w:rsidP="00C6118D">
            <w:pPr>
              <w:pStyle w:val="Akapitzlist"/>
              <w:numPr>
                <w:ilvl w:val="0"/>
                <w:numId w:val="1"/>
              </w:numPr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</w:tc>
        <w:tc>
          <w:tcPr>
            <w:tcW w:w="6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7F" w:rsidRPr="00C103FB" w:rsidRDefault="002B7E7F" w:rsidP="003003DC">
            <w:pPr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C103FB">
              <w:rPr>
                <w:rFonts w:ascii="Tahoma" w:hAnsi="Tahoma" w:cs="Tahoma"/>
                <w:sz w:val="18"/>
                <w:szCs w:val="18"/>
                <w:lang w:val="pl-PL"/>
              </w:rPr>
              <w:t xml:space="preserve">Możliwość regulacji czasu infiltracji w pojedynczej stacji, </w:t>
            </w:r>
            <w:proofErr w:type="spellStart"/>
            <w:r w:rsidRPr="00C103FB">
              <w:rPr>
                <w:rFonts w:ascii="Tahoma" w:hAnsi="Tahoma" w:cs="Tahoma"/>
                <w:sz w:val="18"/>
                <w:szCs w:val="18"/>
                <w:lang w:val="pl-PL"/>
              </w:rPr>
              <w:t>mnimalny</w:t>
            </w:r>
            <w:proofErr w:type="spellEnd"/>
            <w:r w:rsidRPr="00C103FB">
              <w:rPr>
                <w:rFonts w:ascii="Tahoma" w:hAnsi="Tahoma" w:cs="Tahoma"/>
                <w:sz w:val="18"/>
                <w:szCs w:val="18"/>
                <w:lang w:val="pl-PL"/>
              </w:rPr>
              <w:t xml:space="preserve"> zakres regulacji: od 5 minut do 90 godzin.</w:t>
            </w:r>
          </w:p>
        </w:tc>
        <w:tc>
          <w:tcPr>
            <w:tcW w:w="3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7F" w:rsidRPr="00C103FB" w:rsidRDefault="002B7E7F" w:rsidP="003003DC">
            <w:pPr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</w:tc>
      </w:tr>
      <w:tr w:rsidR="002B7E7F" w:rsidRPr="00C103FB" w:rsidTr="002B7E7F">
        <w:trPr>
          <w:cantSplit/>
          <w:trHeight w:val="228"/>
        </w:trPr>
        <w:tc>
          <w:tcPr>
            <w:tcW w:w="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E7F" w:rsidRPr="00C6118D" w:rsidRDefault="002B7E7F" w:rsidP="00C6118D">
            <w:pPr>
              <w:pStyle w:val="Akapitzlist"/>
              <w:numPr>
                <w:ilvl w:val="0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7F" w:rsidRPr="00C103FB" w:rsidRDefault="002B7E7F" w:rsidP="003003DC">
            <w:pPr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C103FB">
              <w:rPr>
                <w:rFonts w:ascii="Tahoma" w:hAnsi="Tahoma" w:cs="Tahoma"/>
                <w:sz w:val="18"/>
                <w:szCs w:val="18"/>
                <w:lang w:val="pl-PL"/>
              </w:rPr>
              <w:t>Możliwość programowanego opóźnienia rozpoczęcia programu do 9 dni.</w:t>
            </w:r>
          </w:p>
        </w:tc>
        <w:tc>
          <w:tcPr>
            <w:tcW w:w="3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7F" w:rsidRPr="00C103FB" w:rsidRDefault="002B7E7F" w:rsidP="003003DC">
            <w:pPr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</w:tc>
      </w:tr>
      <w:tr w:rsidR="002B7E7F" w:rsidRPr="00C103FB" w:rsidTr="002B7E7F">
        <w:trPr>
          <w:cantSplit/>
          <w:trHeight w:val="228"/>
        </w:trPr>
        <w:tc>
          <w:tcPr>
            <w:tcW w:w="32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B7E7F" w:rsidRPr="00C6118D" w:rsidRDefault="002B7E7F" w:rsidP="00C6118D">
            <w:pPr>
              <w:pStyle w:val="Akapitzlist"/>
              <w:numPr>
                <w:ilvl w:val="0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55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7E7F" w:rsidRPr="00C103FB" w:rsidRDefault="002B7E7F" w:rsidP="003003DC">
            <w:pPr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C103FB">
              <w:rPr>
                <w:rFonts w:ascii="Tahoma" w:hAnsi="Tahoma" w:cs="Tahoma"/>
                <w:sz w:val="18"/>
                <w:szCs w:val="18"/>
                <w:lang w:val="pl-PL"/>
              </w:rPr>
              <w:t>Blokada elektroniczna przycisków sterujących w celu zabezpieczenia przed przypadkową zmianą parametrów programu.</w:t>
            </w:r>
          </w:p>
        </w:tc>
        <w:tc>
          <w:tcPr>
            <w:tcW w:w="362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7E7F" w:rsidRPr="00C103FB" w:rsidRDefault="002B7E7F" w:rsidP="003003DC">
            <w:pPr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</w:tc>
      </w:tr>
      <w:tr w:rsidR="002B7E7F" w:rsidRPr="00C103FB" w:rsidTr="002B7E7F">
        <w:trPr>
          <w:cantSplit/>
          <w:trHeight w:val="228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E7F" w:rsidRPr="00C6118D" w:rsidRDefault="002B7E7F" w:rsidP="00C6118D">
            <w:pPr>
              <w:pStyle w:val="Akapitzlist"/>
              <w:numPr>
                <w:ilvl w:val="0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7F" w:rsidRPr="00C103FB" w:rsidRDefault="002B7E7F" w:rsidP="003003DC">
            <w:pPr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C103FB">
              <w:rPr>
                <w:rFonts w:ascii="Tahoma" w:hAnsi="Tahoma" w:cs="Tahoma"/>
                <w:sz w:val="18"/>
                <w:szCs w:val="18"/>
                <w:lang w:val="pl-PL"/>
              </w:rPr>
              <w:t>Funkcja agitacji z możliwością wyłączenia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7F" w:rsidRPr="00C103FB" w:rsidRDefault="002B7E7F" w:rsidP="003003DC">
            <w:pPr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</w:tc>
      </w:tr>
      <w:tr w:rsidR="002B7E7F" w:rsidRPr="00C103FB" w:rsidTr="002B7E7F">
        <w:trPr>
          <w:cantSplit/>
          <w:trHeight w:val="228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E7F" w:rsidRPr="00C6118D" w:rsidRDefault="002B7E7F" w:rsidP="00C6118D">
            <w:pPr>
              <w:pStyle w:val="Akapitzlist"/>
              <w:numPr>
                <w:ilvl w:val="0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7F" w:rsidRPr="00C103FB" w:rsidRDefault="002B7E7F" w:rsidP="003003DC">
            <w:pPr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C103FB">
              <w:rPr>
                <w:rFonts w:ascii="Tahoma" w:hAnsi="Tahoma" w:cs="Tahoma"/>
                <w:sz w:val="18"/>
                <w:szCs w:val="18"/>
                <w:lang w:val="pl-PL"/>
              </w:rPr>
              <w:t>Pamięć pozwalająca na powrót do przerwanego procesu po zaniku napięcia zasilania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7F" w:rsidRPr="00C103FB" w:rsidRDefault="002B7E7F" w:rsidP="003003DC">
            <w:pPr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</w:tc>
      </w:tr>
      <w:tr w:rsidR="002B7E7F" w:rsidRPr="00C103FB" w:rsidTr="002B7E7F">
        <w:trPr>
          <w:cantSplit/>
          <w:trHeight w:val="228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E7F" w:rsidRPr="00C6118D" w:rsidRDefault="002B7E7F" w:rsidP="00C6118D">
            <w:pPr>
              <w:pStyle w:val="Akapitzlist"/>
              <w:numPr>
                <w:ilvl w:val="0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7F" w:rsidRPr="00C103FB" w:rsidRDefault="002B7E7F" w:rsidP="003003DC">
            <w:pPr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C103FB">
              <w:rPr>
                <w:rFonts w:ascii="Tahoma" w:hAnsi="Tahoma" w:cs="Tahoma"/>
                <w:sz w:val="18"/>
                <w:szCs w:val="18"/>
                <w:lang w:val="pl-PL"/>
              </w:rPr>
              <w:t>W przypadku zaniku zasilania urządzenie posiada możliwość wyjęcia kasetek   z preparatami bez konieczności mechanicznego demontowania elementów urządzenia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7F" w:rsidRPr="00C103FB" w:rsidRDefault="002B7E7F" w:rsidP="003003DC">
            <w:pPr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</w:tc>
      </w:tr>
      <w:tr w:rsidR="002B7E7F" w:rsidRPr="00C103FB" w:rsidTr="002B7E7F">
        <w:trPr>
          <w:cantSplit/>
          <w:trHeight w:val="228"/>
        </w:trPr>
        <w:tc>
          <w:tcPr>
            <w:tcW w:w="3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E7F" w:rsidRPr="00C6118D" w:rsidRDefault="002B7E7F" w:rsidP="00C6118D">
            <w:pPr>
              <w:pStyle w:val="Akapitzlist"/>
              <w:numPr>
                <w:ilvl w:val="0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7F" w:rsidRPr="00C103FB" w:rsidRDefault="002B7E7F" w:rsidP="003003DC">
            <w:pPr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C103FB">
              <w:rPr>
                <w:rFonts w:ascii="Tahoma" w:hAnsi="Tahoma" w:cs="Tahoma"/>
                <w:sz w:val="18"/>
                <w:szCs w:val="18"/>
                <w:lang w:val="pl-PL"/>
              </w:rPr>
              <w:t>W przypadku zaniku zasilania urządzenie samoistnie zabezpiecza preparaty przed wyschnięciem poprzez zanurzenie ich w bieżącym odczynniku.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7F" w:rsidRPr="00C103FB" w:rsidRDefault="002B7E7F" w:rsidP="003003DC">
            <w:pPr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</w:tc>
      </w:tr>
      <w:tr w:rsidR="002B7E7F" w:rsidRPr="00C103FB" w:rsidTr="002B7E7F">
        <w:trPr>
          <w:cantSplit/>
          <w:trHeight w:val="228"/>
        </w:trPr>
        <w:tc>
          <w:tcPr>
            <w:tcW w:w="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E7F" w:rsidRPr="00C6118D" w:rsidRDefault="002B7E7F" w:rsidP="00C6118D">
            <w:pPr>
              <w:pStyle w:val="Akapitzlist"/>
              <w:numPr>
                <w:ilvl w:val="0"/>
                <w:numId w:val="1"/>
              </w:numPr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</w:tc>
        <w:tc>
          <w:tcPr>
            <w:tcW w:w="6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7F" w:rsidRPr="00C103FB" w:rsidRDefault="002B7E7F" w:rsidP="003003DC">
            <w:pPr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C103FB">
              <w:rPr>
                <w:rFonts w:ascii="Tahoma" w:hAnsi="Tahoma" w:cs="Tahoma"/>
                <w:sz w:val="18"/>
                <w:szCs w:val="18"/>
                <w:lang w:val="pl-PL"/>
              </w:rPr>
              <w:t>W przypadku wystąpienia jakiejkolwiek awarii urządzenie sygnalizuje usterkę za pomocą kodu liczbowo-cyfrowego opisanego w instrukcji użytkowania pozwalającego na identyfikację konkretnego błędu</w:t>
            </w:r>
          </w:p>
        </w:tc>
        <w:tc>
          <w:tcPr>
            <w:tcW w:w="3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7F" w:rsidRPr="00C103FB" w:rsidRDefault="002B7E7F" w:rsidP="003003DC">
            <w:pPr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</w:tc>
      </w:tr>
      <w:tr w:rsidR="002B7E7F" w:rsidRPr="00C103FB" w:rsidTr="002B7E7F">
        <w:trPr>
          <w:cantSplit/>
          <w:trHeight w:val="228"/>
        </w:trPr>
        <w:tc>
          <w:tcPr>
            <w:tcW w:w="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E7F" w:rsidRPr="00C6118D" w:rsidRDefault="002B7E7F" w:rsidP="00C6118D">
            <w:pPr>
              <w:pStyle w:val="Akapitzlist"/>
              <w:numPr>
                <w:ilvl w:val="0"/>
                <w:numId w:val="1"/>
              </w:numPr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</w:tc>
        <w:tc>
          <w:tcPr>
            <w:tcW w:w="6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7F" w:rsidRPr="00C103FB" w:rsidRDefault="002B7E7F" w:rsidP="003003DC">
            <w:pPr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C103FB">
              <w:rPr>
                <w:rFonts w:ascii="Tahoma" w:hAnsi="Tahoma" w:cs="Tahoma"/>
                <w:sz w:val="18"/>
                <w:szCs w:val="18"/>
                <w:lang w:val="pl-PL"/>
              </w:rPr>
              <w:t>Parametry pracy urządzenia takie jak numer aktualnej stacji oraz czas infiltracji są na bieżąco monitorowane na wyświetlaczu LCD</w:t>
            </w:r>
          </w:p>
        </w:tc>
        <w:tc>
          <w:tcPr>
            <w:tcW w:w="3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7F" w:rsidRPr="00C103FB" w:rsidRDefault="002B7E7F" w:rsidP="003003DC">
            <w:pPr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</w:tc>
      </w:tr>
      <w:tr w:rsidR="002B7E7F" w:rsidRPr="00C103FB" w:rsidTr="002B7E7F">
        <w:trPr>
          <w:cantSplit/>
          <w:trHeight w:val="228"/>
        </w:trPr>
        <w:tc>
          <w:tcPr>
            <w:tcW w:w="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E7F" w:rsidRPr="00C6118D" w:rsidRDefault="002B7E7F" w:rsidP="00C6118D">
            <w:pPr>
              <w:pStyle w:val="Akapitzlist"/>
              <w:numPr>
                <w:ilvl w:val="0"/>
                <w:numId w:val="1"/>
              </w:numPr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</w:tc>
        <w:tc>
          <w:tcPr>
            <w:tcW w:w="6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7F" w:rsidRPr="00C103FB" w:rsidRDefault="002B7E7F" w:rsidP="003003DC">
            <w:pPr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C103FB">
              <w:rPr>
                <w:rFonts w:ascii="Tahoma" w:hAnsi="Tahoma" w:cs="Tahoma"/>
                <w:sz w:val="18"/>
                <w:szCs w:val="18"/>
                <w:lang w:val="pl-PL"/>
              </w:rPr>
              <w:t>System odciągu oparów wyposażony w wymienny filtr węglowy- możliwość   odprowadzenia  przefiltrowanego  powietrza do zewnętrznej wentylacji -dołączyć przewód</w:t>
            </w:r>
          </w:p>
        </w:tc>
        <w:tc>
          <w:tcPr>
            <w:tcW w:w="3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7F" w:rsidRPr="00C103FB" w:rsidRDefault="002B7E7F" w:rsidP="003003DC">
            <w:pPr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</w:tc>
      </w:tr>
      <w:tr w:rsidR="002B7E7F" w:rsidRPr="00C103FB" w:rsidTr="002B7E7F">
        <w:trPr>
          <w:cantSplit/>
          <w:trHeight w:val="228"/>
        </w:trPr>
        <w:tc>
          <w:tcPr>
            <w:tcW w:w="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E7F" w:rsidRPr="00C6118D" w:rsidRDefault="002B7E7F" w:rsidP="00C6118D">
            <w:pPr>
              <w:pStyle w:val="Akapitzlist"/>
              <w:numPr>
                <w:ilvl w:val="0"/>
                <w:numId w:val="1"/>
              </w:numPr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</w:tc>
        <w:tc>
          <w:tcPr>
            <w:tcW w:w="6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7F" w:rsidRPr="00C103FB" w:rsidRDefault="002B7E7F" w:rsidP="003003DC">
            <w:pPr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C103FB">
              <w:rPr>
                <w:rFonts w:ascii="Tahoma" w:hAnsi="Tahoma" w:cs="Tahoma"/>
                <w:sz w:val="18"/>
                <w:szCs w:val="18"/>
                <w:lang w:val="pl-PL"/>
              </w:rPr>
              <w:t>Osłona pozwalająca na zamknięcie powierzchni roboczej urządzenia zabezpieczająca przed wydostaniem się oparów do pomieszczenia</w:t>
            </w:r>
          </w:p>
        </w:tc>
        <w:tc>
          <w:tcPr>
            <w:tcW w:w="3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7F" w:rsidRPr="00C103FB" w:rsidRDefault="002B7E7F" w:rsidP="003003DC">
            <w:pPr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</w:tc>
      </w:tr>
      <w:tr w:rsidR="002B7E7F" w:rsidRPr="00C103FB" w:rsidTr="002B7E7F">
        <w:trPr>
          <w:cantSplit/>
          <w:trHeight w:val="228"/>
        </w:trPr>
        <w:tc>
          <w:tcPr>
            <w:tcW w:w="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E7F" w:rsidRPr="00C6118D" w:rsidRDefault="002B7E7F" w:rsidP="00C6118D">
            <w:pPr>
              <w:pStyle w:val="Akapitzlist"/>
              <w:numPr>
                <w:ilvl w:val="0"/>
                <w:numId w:val="1"/>
              </w:numPr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</w:tc>
        <w:tc>
          <w:tcPr>
            <w:tcW w:w="6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7F" w:rsidRPr="00C103FB" w:rsidRDefault="002B7E7F" w:rsidP="003003DC">
            <w:pPr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C103FB">
              <w:rPr>
                <w:rFonts w:ascii="Tahoma" w:hAnsi="Tahoma" w:cs="Tahoma"/>
                <w:sz w:val="18"/>
                <w:szCs w:val="18"/>
                <w:lang w:val="pl-PL"/>
              </w:rPr>
              <w:t xml:space="preserve">Podczas procesu gdy koszyk tkankowy przechodzi ze stacji do stacji, jest pewien okres opóźnienia (60 sekund), podczas którego koszyk jest zawieszony ponad stacją. </w:t>
            </w:r>
            <w:proofErr w:type="spellStart"/>
            <w:r w:rsidRPr="00C103FB">
              <w:rPr>
                <w:rFonts w:ascii="Tahoma" w:hAnsi="Tahoma" w:cs="Tahoma"/>
                <w:sz w:val="18"/>
                <w:szCs w:val="18"/>
              </w:rPr>
              <w:t>Zabezpiecza</w:t>
            </w:r>
            <w:proofErr w:type="spellEnd"/>
            <w:r w:rsidRPr="00C103FB">
              <w:rPr>
                <w:rFonts w:ascii="Tahoma" w:hAnsi="Tahoma" w:cs="Tahoma"/>
                <w:sz w:val="18"/>
                <w:szCs w:val="18"/>
              </w:rPr>
              <w:t xml:space="preserve"> to </w:t>
            </w:r>
            <w:proofErr w:type="spellStart"/>
            <w:r w:rsidRPr="00C103FB">
              <w:rPr>
                <w:rFonts w:ascii="Tahoma" w:hAnsi="Tahoma" w:cs="Tahoma"/>
                <w:sz w:val="18"/>
                <w:szCs w:val="18"/>
              </w:rPr>
              <w:t>przed</w:t>
            </w:r>
            <w:proofErr w:type="spellEnd"/>
            <w:r w:rsidRPr="00C103FB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C103FB">
              <w:rPr>
                <w:rFonts w:ascii="Tahoma" w:hAnsi="Tahoma" w:cs="Tahoma"/>
                <w:sz w:val="18"/>
                <w:szCs w:val="18"/>
              </w:rPr>
              <w:t>mieszaniem</w:t>
            </w:r>
            <w:proofErr w:type="spellEnd"/>
            <w:r w:rsidRPr="00C103FB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C103FB">
              <w:rPr>
                <w:rFonts w:ascii="Tahoma" w:hAnsi="Tahoma" w:cs="Tahoma"/>
                <w:sz w:val="18"/>
                <w:szCs w:val="18"/>
              </w:rPr>
              <w:t>się</w:t>
            </w:r>
            <w:proofErr w:type="spellEnd"/>
            <w:r w:rsidRPr="00C103FB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C103FB">
              <w:rPr>
                <w:rFonts w:ascii="Tahoma" w:hAnsi="Tahoma" w:cs="Tahoma"/>
                <w:sz w:val="18"/>
                <w:szCs w:val="18"/>
              </w:rPr>
              <w:t>odczynników</w:t>
            </w:r>
            <w:proofErr w:type="spellEnd"/>
            <w:r w:rsidRPr="00C103FB">
              <w:rPr>
                <w:rFonts w:ascii="Tahoma" w:hAnsi="Tahoma" w:cs="Tahoma"/>
                <w:sz w:val="18"/>
                <w:szCs w:val="18"/>
              </w:rPr>
              <w:t xml:space="preserve"> w </w:t>
            </w:r>
            <w:proofErr w:type="spellStart"/>
            <w:r w:rsidRPr="00C103FB">
              <w:rPr>
                <w:rFonts w:ascii="Tahoma" w:hAnsi="Tahoma" w:cs="Tahoma"/>
                <w:sz w:val="18"/>
                <w:szCs w:val="18"/>
              </w:rPr>
              <w:t>poszczególnych</w:t>
            </w:r>
            <w:proofErr w:type="spellEnd"/>
            <w:r w:rsidRPr="00C103FB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C103FB">
              <w:rPr>
                <w:rFonts w:ascii="Tahoma" w:hAnsi="Tahoma" w:cs="Tahoma"/>
                <w:sz w:val="18"/>
                <w:szCs w:val="18"/>
              </w:rPr>
              <w:t>stacjach</w:t>
            </w:r>
            <w:proofErr w:type="spellEnd"/>
          </w:p>
        </w:tc>
        <w:tc>
          <w:tcPr>
            <w:tcW w:w="3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7F" w:rsidRPr="00C103FB" w:rsidRDefault="002B7E7F" w:rsidP="003003DC">
            <w:pPr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</w:tc>
      </w:tr>
      <w:tr w:rsidR="002B7E7F" w:rsidRPr="00C103FB" w:rsidTr="002B7E7F">
        <w:trPr>
          <w:cantSplit/>
          <w:trHeight w:val="228"/>
        </w:trPr>
        <w:tc>
          <w:tcPr>
            <w:tcW w:w="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E7F" w:rsidRPr="00C6118D" w:rsidRDefault="002B7E7F" w:rsidP="00C6118D">
            <w:pPr>
              <w:pStyle w:val="Akapitzlist"/>
              <w:numPr>
                <w:ilvl w:val="0"/>
                <w:numId w:val="1"/>
              </w:numPr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</w:tc>
        <w:tc>
          <w:tcPr>
            <w:tcW w:w="6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7F" w:rsidRPr="00C103FB" w:rsidRDefault="002B7E7F" w:rsidP="003003DC">
            <w:pPr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C103FB">
              <w:rPr>
                <w:rFonts w:ascii="Tahoma" w:hAnsi="Tahoma" w:cs="Tahoma"/>
                <w:sz w:val="18"/>
                <w:szCs w:val="18"/>
                <w:lang w:val="pl-PL"/>
              </w:rPr>
              <w:t>Zabezpieczenie przed włożeniem koszyczka do pojemników ze zbyt gorącą lub zastygniętą parafiną</w:t>
            </w:r>
          </w:p>
        </w:tc>
        <w:tc>
          <w:tcPr>
            <w:tcW w:w="3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7F" w:rsidRPr="00C103FB" w:rsidRDefault="002B7E7F" w:rsidP="003003DC">
            <w:pPr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</w:tc>
      </w:tr>
      <w:tr w:rsidR="002B7E7F" w:rsidRPr="00C103FB" w:rsidTr="002B7E7F">
        <w:trPr>
          <w:cantSplit/>
          <w:trHeight w:val="228"/>
        </w:trPr>
        <w:tc>
          <w:tcPr>
            <w:tcW w:w="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E7F" w:rsidRPr="00C6118D" w:rsidRDefault="002B7E7F" w:rsidP="00C6118D">
            <w:pPr>
              <w:pStyle w:val="Akapitzlist"/>
              <w:numPr>
                <w:ilvl w:val="0"/>
                <w:numId w:val="1"/>
              </w:numPr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</w:tc>
        <w:tc>
          <w:tcPr>
            <w:tcW w:w="6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7F" w:rsidRPr="00C103FB" w:rsidRDefault="002B7E7F" w:rsidP="003003DC">
            <w:pPr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C103FB">
              <w:rPr>
                <w:rFonts w:ascii="Tahoma" w:hAnsi="Tahoma" w:cs="Tahoma"/>
                <w:sz w:val="18"/>
                <w:szCs w:val="18"/>
                <w:lang w:val="pl-PL"/>
              </w:rPr>
              <w:t>Urządzenie podstawowe zawiera 2 zapasowe pojemniki  na odczynniki</w:t>
            </w:r>
          </w:p>
        </w:tc>
        <w:tc>
          <w:tcPr>
            <w:tcW w:w="3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7F" w:rsidRPr="00C103FB" w:rsidRDefault="002B7E7F" w:rsidP="003003DC">
            <w:pPr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</w:tc>
      </w:tr>
      <w:tr w:rsidR="002B7E7F" w:rsidRPr="00C103FB" w:rsidTr="002B7E7F">
        <w:trPr>
          <w:cantSplit/>
          <w:trHeight w:val="284"/>
        </w:trPr>
        <w:tc>
          <w:tcPr>
            <w:tcW w:w="10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2B7E7F" w:rsidRPr="00C103FB" w:rsidRDefault="002B7E7F" w:rsidP="003003D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B7E7F" w:rsidRPr="00C103FB" w:rsidTr="002B7E7F">
        <w:trPr>
          <w:cantSplit/>
          <w:trHeight w:val="328"/>
        </w:trPr>
        <w:tc>
          <w:tcPr>
            <w:tcW w:w="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7F" w:rsidRPr="00C103FB" w:rsidRDefault="002B7E7F" w:rsidP="00C6118D">
            <w:pPr>
              <w:pStyle w:val="Akapitzlist"/>
              <w:numPr>
                <w:ilvl w:val="0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7F" w:rsidRPr="00C103FB" w:rsidRDefault="002B7E7F" w:rsidP="003003DC">
            <w:pPr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C103FB">
              <w:rPr>
                <w:rFonts w:ascii="Tahoma" w:hAnsi="Tahoma" w:cs="Tahoma"/>
                <w:sz w:val="18"/>
                <w:szCs w:val="18"/>
                <w:lang w:val="pl-PL"/>
              </w:rPr>
              <w:t xml:space="preserve">Gwarancja min. 24 </w:t>
            </w:r>
            <w:proofErr w:type="spellStart"/>
            <w:r w:rsidRPr="00C103FB">
              <w:rPr>
                <w:rFonts w:ascii="Tahoma" w:hAnsi="Tahoma" w:cs="Tahoma"/>
                <w:sz w:val="18"/>
                <w:szCs w:val="18"/>
                <w:lang w:val="pl-PL"/>
              </w:rPr>
              <w:t>mce</w:t>
            </w:r>
            <w:proofErr w:type="spellEnd"/>
          </w:p>
        </w:tc>
        <w:tc>
          <w:tcPr>
            <w:tcW w:w="3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7F" w:rsidRPr="00C103FB" w:rsidRDefault="002B7E7F" w:rsidP="003003DC">
            <w:pPr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</w:tc>
      </w:tr>
      <w:tr w:rsidR="002B7E7F" w:rsidRPr="00C103FB" w:rsidTr="002B7E7F">
        <w:trPr>
          <w:cantSplit/>
          <w:trHeight w:val="368"/>
        </w:trPr>
        <w:tc>
          <w:tcPr>
            <w:tcW w:w="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7F" w:rsidRPr="00C6118D" w:rsidRDefault="002B7E7F" w:rsidP="00C6118D">
            <w:pPr>
              <w:pStyle w:val="Akapitzlist"/>
              <w:numPr>
                <w:ilvl w:val="0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E7F" w:rsidRPr="00C103FB" w:rsidRDefault="002B7E7F" w:rsidP="003003DC">
            <w:pPr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C103FB">
              <w:rPr>
                <w:rFonts w:ascii="Tahoma" w:hAnsi="Tahoma" w:cs="Tahoma"/>
                <w:sz w:val="18"/>
                <w:szCs w:val="18"/>
                <w:lang w:val="pl-PL"/>
              </w:rPr>
              <w:t>Czas naprawy 5 dni roboczych od momentu zgłoszenia awarii.</w:t>
            </w:r>
          </w:p>
        </w:tc>
        <w:tc>
          <w:tcPr>
            <w:tcW w:w="3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7F" w:rsidRPr="00C103FB" w:rsidRDefault="002B7E7F" w:rsidP="003003DC">
            <w:pPr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</w:tc>
      </w:tr>
      <w:tr w:rsidR="002B7E7F" w:rsidRPr="00C103FB" w:rsidTr="002B7E7F">
        <w:trPr>
          <w:cantSplit/>
          <w:trHeight w:val="368"/>
        </w:trPr>
        <w:tc>
          <w:tcPr>
            <w:tcW w:w="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7F" w:rsidRPr="00C6118D" w:rsidRDefault="002B7E7F" w:rsidP="00C6118D">
            <w:pPr>
              <w:pStyle w:val="Akapitzlist"/>
              <w:numPr>
                <w:ilvl w:val="0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E7F" w:rsidRPr="00C103FB" w:rsidRDefault="002B7E7F" w:rsidP="003003DC">
            <w:pPr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C103FB">
              <w:rPr>
                <w:rFonts w:ascii="Tahoma" w:hAnsi="Tahoma" w:cs="Tahoma"/>
                <w:sz w:val="18"/>
                <w:szCs w:val="18"/>
                <w:lang w:val="pl-PL"/>
              </w:rPr>
              <w:t>W przypadku braku możliwości usunięcia awarii w ciągu 5 dni roboczych wykonawca dostarczy sprzęt zastępczy szóstego dnia od  momentu zgłoszenia awarii.</w:t>
            </w:r>
          </w:p>
        </w:tc>
        <w:tc>
          <w:tcPr>
            <w:tcW w:w="3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7F" w:rsidRPr="00C103FB" w:rsidRDefault="002B7E7F" w:rsidP="003003DC">
            <w:pPr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</w:tc>
      </w:tr>
      <w:tr w:rsidR="002B7E7F" w:rsidRPr="00C103FB" w:rsidTr="002B7E7F">
        <w:trPr>
          <w:cantSplit/>
          <w:trHeight w:val="347"/>
        </w:trPr>
        <w:tc>
          <w:tcPr>
            <w:tcW w:w="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7F" w:rsidRPr="00C6118D" w:rsidRDefault="002B7E7F" w:rsidP="00C6118D">
            <w:pPr>
              <w:pStyle w:val="Akapitzlist"/>
              <w:numPr>
                <w:ilvl w:val="0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E7F" w:rsidRPr="00C103FB" w:rsidRDefault="002B7E7F" w:rsidP="003003DC">
            <w:pPr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C103FB">
              <w:rPr>
                <w:rFonts w:ascii="Tahoma" w:hAnsi="Tahoma" w:cs="Tahoma"/>
                <w:sz w:val="18"/>
                <w:szCs w:val="18"/>
                <w:lang w:val="pl-PL"/>
              </w:rPr>
              <w:t>Instrukcje i  dokumentacje w  języku  polskim.</w:t>
            </w:r>
          </w:p>
        </w:tc>
        <w:tc>
          <w:tcPr>
            <w:tcW w:w="3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E7F" w:rsidRPr="00C103FB" w:rsidRDefault="002B7E7F" w:rsidP="003003DC">
            <w:pPr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</w:tc>
      </w:tr>
      <w:tr w:rsidR="002B7E7F" w:rsidRPr="00C103FB" w:rsidTr="002B7E7F">
        <w:trPr>
          <w:cantSplit/>
          <w:trHeight w:val="347"/>
        </w:trPr>
        <w:tc>
          <w:tcPr>
            <w:tcW w:w="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7F" w:rsidRPr="00C6118D" w:rsidRDefault="002B7E7F" w:rsidP="00C6118D">
            <w:pPr>
              <w:pStyle w:val="Akapitzlist"/>
              <w:numPr>
                <w:ilvl w:val="0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E7F" w:rsidRPr="00C103FB" w:rsidRDefault="002B7E7F" w:rsidP="003003DC">
            <w:pPr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C103FB">
              <w:rPr>
                <w:rFonts w:ascii="Tahoma" w:hAnsi="Tahoma" w:cs="Tahoma"/>
                <w:sz w:val="18"/>
                <w:szCs w:val="18"/>
                <w:lang w:val="pl-PL"/>
              </w:rPr>
              <w:t>Sprzęt fabrycznie nowy – rok produkcji 2017.</w:t>
            </w:r>
          </w:p>
        </w:tc>
        <w:tc>
          <w:tcPr>
            <w:tcW w:w="3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E7F" w:rsidRPr="00C103FB" w:rsidRDefault="002B7E7F" w:rsidP="003003DC">
            <w:pPr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</w:tc>
      </w:tr>
      <w:tr w:rsidR="002B7E7F" w:rsidRPr="00C103FB" w:rsidTr="002B7E7F">
        <w:trPr>
          <w:cantSplit/>
          <w:trHeight w:val="347"/>
        </w:trPr>
        <w:tc>
          <w:tcPr>
            <w:tcW w:w="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7F" w:rsidRPr="00C6118D" w:rsidRDefault="002B7E7F" w:rsidP="00C6118D">
            <w:pPr>
              <w:pStyle w:val="Akapitzlist"/>
              <w:numPr>
                <w:ilvl w:val="0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E7F" w:rsidRPr="00502A4E" w:rsidRDefault="002B7E7F" w:rsidP="003003DC">
            <w:pPr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502A4E">
              <w:rPr>
                <w:rFonts w:ascii="Tahoma" w:hAnsi="Tahoma" w:cs="Tahoma"/>
                <w:sz w:val="18"/>
                <w:szCs w:val="18"/>
                <w:lang w:val="pl-PL"/>
              </w:rPr>
              <w:t xml:space="preserve">Szkolenie personelu z obsługi urządzeń i osprzętu po instalacji i uruchomieniu sprzętu dla minimum 3 osób min 6 godzin . </w:t>
            </w:r>
          </w:p>
        </w:tc>
        <w:tc>
          <w:tcPr>
            <w:tcW w:w="3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E7F" w:rsidRPr="00C103FB" w:rsidRDefault="002B7E7F" w:rsidP="003003DC">
            <w:pPr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</w:tc>
      </w:tr>
      <w:tr w:rsidR="002B7E7F" w:rsidRPr="00C103FB" w:rsidTr="002B7E7F">
        <w:trPr>
          <w:cantSplit/>
          <w:trHeight w:val="347"/>
        </w:trPr>
        <w:tc>
          <w:tcPr>
            <w:tcW w:w="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7F" w:rsidRPr="00C6118D" w:rsidRDefault="002B7E7F" w:rsidP="00C6118D">
            <w:pPr>
              <w:pStyle w:val="Akapitzlist"/>
              <w:numPr>
                <w:ilvl w:val="0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E7F" w:rsidRPr="00502A4E" w:rsidRDefault="002B7E7F" w:rsidP="003003DC">
            <w:pPr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502A4E">
              <w:rPr>
                <w:rFonts w:ascii="Tahoma" w:hAnsi="Tahoma" w:cs="Tahoma"/>
                <w:sz w:val="18"/>
                <w:szCs w:val="18"/>
                <w:lang w:val="pl-PL"/>
              </w:rPr>
              <w:t xml:space="preserve">Szkolenie przypominające po 3 </w:t>
            </w:r>
            <w:proofErr w:type="spellStart"/>
            <w:r w:rsidRPr="00502A4E">
              <w:rPr>
                <w:rFonts w:ascii="Tahoma" w:hAnsi="Tahoma" w:cs="Tahoma"/>
                <w:sz w:val="18"/>
                <w:szCs w:val="18"/>
                <w:lang w:val="pl-PL"/>
              </w:rPr>
              <w:t>mcach</w:t>
            </w:r>
            <w:proofErr w:type="spellEnd"/>
            <w:r w:rsidRPr="00502A4E">
              <w:rPr>
                <w:rFonts w:ascii="Tahoma" w:hAnsi="Tahoma" w:cs="Tahoma"/>
                <w:sz w:val="18"/>
                <w:szCs w:val="18"/>
                <w:lang w:val="pl-PL"/>
              </w:rPr>
              <w:t xml:space="preserve"> od daty instalacji dla  personelu z obsługi urządzeń i osprzętu dla min 3 osób min 6 godzin</w:t>
            </w:r>
          </w:p>
        </w:tc>
        <w:tc>
          <w:tcPr>
            <w:tcW w:w="3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E7F" w:rsidRPr="00C103FB" w:rsidRDefault="002B7E7F" w:rsidP="003003DC">
            <w:pPr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</w:tc>
      </w:tr>
      <w:tr w:rsidR="002B7E7F" w:rsidRPr="00C103FB" w:rsidTr="002B7E7F">
        <w:trPr>
          <w:cantSplit/>
          <w:trHeight w:val="347"/>
        </w:trPr>
        <w:tc>
          <w:tcPr>
            <w:tcW w:w="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7F" w:rsidRPr="00C6118D" w:rsidRDefault="002B7E7F" w:rsidP="00C6118D">
            <w:pPr>
              <w:pStyle w:val="Akapitzlist"/>
              <w:numPr>
                <w:ilvl w:val="0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E7F" w:rsidRPr="00502A4E" w:rsidRDefault="002B7E7F" w:rsidP="003003DC">
            <w:pPr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502A4E">
              <w:rPr>
                <w:rFonts w:ascii="Tahoma" w:hAnsi="Tahoma" w:cs="Tahoma"/>
                <w:sz w:val="18"/>
                <w:szCs w:val="18"/>
                <w:lang w:val="pl-PL"/>
              </w:rPr>
              <w:t>Wykonywanie przeglądów technicznych w okresie gwarancji zgodnie z zaleceniami producenta. Przeglądy wykonywane w siedzibie Zamawiającego.</w:t>
            </w:r>
          </w:p>
        </w:tc>
        <w:tc>
          <w:tcPr>
            <w:tcW w:w="3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E7F" w:rsidRPr="00C103FB" w:rsidRDefault="002B7E7F" w:rsidP="003003DC">
            <w:pPr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</w:tc>
      </w:tr>
      <w:tr w:rsidR="002B7E7F" w:rsidRPr="00C103FB" w:rsidTr="002B7E7F">
        <w:trPr>
          <w:cantSplit/>
          <w:trHeight w:val="347"/>
        </w:trPr>
        <w:tc>
          <w:tcPr>
            <w:tcW w:w="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7F" w:rsidRPr="00C6118D" w:rsidRDefault="002B7E7F" w:rsidP="00C6118D">
            <w:pPr>
              <w:pStyle w:val="Akapitzlist"/>
              <w:numPr>
                <w:ilvl w:val="0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E7F" w:rsidRPr="00C103FB" w:rsidRDefault="002B7E7F" w:rsidP="003003DC">
            <w:pPr>
              <w:rPr>
                <w:rFonts w:ascii="Tahoma" w:hAnsi="Tahoma" w:cs="Tahoma"/>
                <w:sz w:val="18"/>
                <w:szCs w:val="18"/>
              </w:rPr>
            </w:pPr>
            <w:r w:rsidRPr="00C103FB">
              <w:rPr>
                <w:rFonts w:ascii="Tahoma" w:hAnsi="Tahoma" w:cs="Tahoma"/>
                <w:sz w:val="18"/>
                <w:szCs w:val="18"/>
                <w:lang w:val="pl-PL"/>
              </w:rPr>
              <w:t xml:space="preserve">Okres dostępności części zamiennych przez minimum 10 lat od daty sprzedaży. </w:t>
            </w:r>
            <w:proofErr w:type="spellStart"/>
            <w:r w:rsidRPr="00C103FB">
              <w:rPr>
                <w:rFonts w:ascii="Tahoma" w:hAnsi="Tahoma" w:cs="Tahoma"/>
                <w:sz w:val="18"/>
                <w:szCs w:val="18"/>
              </w:rPr>
              <w:t>Możliwość</w:t>
            </w:r>
            <w:proofErr w:type="spellEnd"/>
            <w:r w:rsidRPr="00C103FB">
              <w:rPr>
                <w:rFonts w:ascii="Tahoma" w:hAnsi="Tahoma" w:cs="Tahoma"/>
                <w:sz w:val="18"/>
                <w:szCs w:val="18"/>
              </w:rPr>
              <w:t xml:space="preserve">  </w:t>
            </w:r>
            <w:proofErr w:type="spellStart"/>
            <w:r w:rsidRPr="00C103FB">
              <w:rPr>
                <w:rFonts w:ascii="Tahoma" w:hAnsi="Tahoma" w:cs="Tahoma"/>
                <w:sz w:val="18"/>
                <w:szCs w:val="18"/>
              </w:rPr>
              <w:t>zakupu</w:t>
            </w:r>
            <w:proofErr w:type="spellEnd"/>
            <w:r w:rsidRPr="00C103FB">
              <w:rPr>
                <w:rFonts w:ascii="Tahoma" w:hAnsi="Tahoma" w:cs="Tahoma"/>
                <w:sz w:val="18"/>
                <w:szCs w:val="18"/>
              </w:rPr>
              <w:t xml:space="preserve">  </w:t>
            </w:r>
            <w:proofErr w:type="spellStart"/>
            <w:r w:rsidRPr="00C103FB">
              <w:rPr>
                <w:rFonts w:ascii="Tahoma" w:hAnsi="Tahoma" w:cs="Tahoma"/>
                <w:sz w:val="18"/>
                <w:szCs w:val="18"/>
              </w:rPr>
              <w:t>części</w:t>
            </w:r>
            <w:proofErr w:type="spellEnd"/>
            <w:r w:rsidRPr="00C103FB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C103FB">
              <w:rPr>
                <w:rFonts w:ascii="Tahoma" w:hAnsi="Tahoma" w:cs="Tahoma"/>
                <w:sz w:val="18"/>
                <w:szCs w:val="18"/>
              </w:rPr>
              <w:t>zamiennych</w:t>
            </w:r>
            <w:proofErr w:type="spellEnd"/>
            <w:r w:rsidRPr="00C103FB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C103FB">
              <w:rPr>
                <w:rFonts w:ascii="Tahoma" w:hAnsi="Tahoma" w:cs="Tahoma"/>
                <w:sz w:val="18"/>
                <w:szCs w:val="18"/>
              </w:rPr>
              <w:t>bez</w:t>
            </w:r>
            <w:proofErr w:type="spellEnd"/>
            <w:r w:rsidRPr="00C103FB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C103FB">
              <w:rPr>
                <w:rFonts w:ascii="Tahoma" w:hAnsi="Tahoma" w:cs="Tahoma"/>
                <w:sz w:val="18"/>
                <w:szCs w:val="18"/>
              </w:rPr>
              <w:t>konieczności</w:t>
            </w:r>
            <w:proofErr w:type="spellEnd"/>
            <w:r w:rsidRPr="00C103FB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C103FB">
              <w:rPr>
                <w:rFonts w:ascii="Tahoma" w:hAnsi="Tahoma" w:cs="Tahoma"/>
                <w:sz w:val="18"/>
                <w:szCs w:val="18"/>
              </w:rPr>
              <w:t>opłacania</w:t>
            </w:r>
            <w:proofErr w:type="spellEnd"/>
            <w:r w:rsidRPr="00C103FB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C103FB">
              <w:rPr>
                <w:rFonts w:ascii="Tahoma" w:hAnsi="Tahoma" w:cs="Tahoma"/>
                <w:sz w:val="18"/>
                <w:szCs w:val="18"/>
              </w:rPr>
              <w:t>usługi</w:t>
            </w:r>
            <w:proofErr w:type="spellEnd"/>
            <w:r w:rsidRPr="00C103FB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C103FB">
              <w:rPr>
                <w:rFonts w:ascii="Tahoma" w:hAnsi="Tahoma" w:cs="Tahoma"/>
                <w:sz w:val="18"/>
                <w:szCs w:val="18"/>
              </w:rPr>
              <w:t>serwisowej</w:t>
            </w:r>
            <w:proofErr w:type="spellEnd"/>
            <w:r w:rsidRPr="00C103FB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3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E7F" w:rsidRPr="00C103FB" w:rsidRDefault="002B7E7F" w:rsidP="003003D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B7E7F" w:rsidRPr="00C103FB" w:rsidTr="002B7E7F">
        <w:trPr>
          <w:cantSplit/>
          <w:trHeight w:val="347"/>
        </w:trPr>
        <w:tc>
          <w:tcPr>
            <w:tcW w:w="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7F" w:rsidRPr="00C103FB" w:rsidRDefault="002B7E7F" w:rsidP="00C6118D">
            <w:pPr>
              <w:pStyle w:val="Akapitzlist"/>
              <w:numPr>
                <w:ilvl w:val="0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E7F" w:rsidRPr="00C103FB" w:rsidRDefault="002B7E7F" w:rsidP="003003DC">
            <w:pPr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C103FB">
              <w:rPr>
                <w:rFonts w:ascii="Tahoma" w:hAnsi="Tahoma" w:cs="Tahoma"/>
                <w:sz w:val="18"/>
                <w:szCs w:val="18"/>
                <w:lang w:val="pl-PL"/>
              </w:rPr>
              <w:t>Certyfikaty CE, deklaracje zgodności i inne dokumenty dopuszczające aparat do użytkowania na terenie Polski wymagane obowiązującymi przepisami prawa (dokumenty potwierdzające, iż przedmiot dostawy jest wyrobem medycznym, zgodnie z Ustawą o wyrobach medycznych z dnia 20 maja 2010 roku), (proszę opisać dokumenty)</w:t>
            </w:r>
          </w:p>
        </w:tc>
        <w:tc>
          <w:tcPr>
            <w:tcW w:w="3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E7F" w:rsidRPr="00C103FB" w:rsidRDefault="002B7E7F" w:rsidP="003003DC">
            <w:pPr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</w:tc>
      </w:tr>
    </w:tbl>
    <w:p w:rsidR="002B7E7F" w:rsidRPr="00C103FB" w:rsidRDefault="002B7E7F" w:rsidP="002B7E7F">
      <w:pPr>
        <w:rPr>
          <w:rFonts w:ascii="Tahoma" w:hAnsi="Tahoma" w:cs="Tahoma"/>
          <w:sz w:val="18"/>
          <w:szCs w:val="18"/>
          <w:lang w:val="pl-PL"/>
        </w:rPr>
      </w:pPr>
    </w:p>
    <w:p w:rsidR="002B7E7F" w:rsidRPr="00C103FB" w:rsidRDefault="002B7E7F" w:rsidP="002B7E7F">
      <w:pPr>
        <w:suppressAutoHyphens w:val="0"/>
        <w:rPr>
          <w:rFonts w:ascii="Tahoma" w:hAnsi="Tahoma" w:cs="Tahoma"/>
          <w:b/>
          <w:bCs/>
          <w:sz w:val="18"/>
          <w:szCs w:val="18"/>
          <w:lang w:val="pl-PL"/>
        </w:rPr>
      </w:pPr>
      <w:r w:rsidRPr="00C103FB">
        <w:rPr>
          <w:rFonts w:ascii="Tahoma" w:hAnsi="Tahoma" w:cs="Tahoma"/>
          <w:b/>
          <w:bCs/>
          <w:sz w:val="18"/>
          <w:szCs w:val="18"/>
          <w:lang w:val="pl-PL"/>
        </w:rPr>
        <w:t>POUCZENIE:</w:t>
      </w:r>
    </w:p>
    <w:p w:rsidR="002B7E7F" w:rsidRPr="00C103FB" w:rsidRDefault="002B7E7F" w:rsidP="002B7E7F">
      <w:pPr>
        <w:suppressAutoHyphens w:val="0"/>
        <w:jc w:val="both"/>
        <w:rPr>
          <w:rFonts w:ascii="Tahoma" w:hAnsi="Tahoma" w:cs="Tahoma"/>
          <w:sz w:val="18"/>
          <w:szCs w:val="18"/>
          <w:lang w:val="pl-PL"/>
        </w:rPr>
      </w:pPr>
      <w:r w:rsidRPr="00C103FB">
        <w:rPr>
          <w:rFonts w:ascii="Tahoma" w:hAnsi="Tahoma" w:cs="Tahoma"/>
          <w:sz w:val="18"/>
          <w:szCs w:val="18"/>
          <w:lang w:val="pl-PL"/>
        </w:rPr>
        <w:t>W przypadku, gdy Wykonawca nie poda dokładnej wartości oferowanego parametru, a jedynie zamieści odpowiedź „TAK” lub „min./</w:t>
      </w:r>
      <w:proofErr w:type="spellStart"/>
      <w:r w:rsidRPr="00C103FB">
        <w:rPr>
          <w:rFonts w:ascii="Tahoma" w:hAnsi="Tahoma" w:cs="Tahoma"/>
          <w:sz w:val="18"/>
          <w:szCs w:val="18"/>
          <w:lang w:val="pl-PL"/>
        </w:rPr>
        <w:t>max</w:t>
      </w:r>
      <w:proofErr w:type="spellEnd"/>
      <w:r w:rsidRPr="00C103FB">
        <w:rPr>
          <w:rFonts w:ascii="Tahoma" w:hAnsi="Tahoma" w:cs="Tahoma"/>
          <w:sz w:val="18"/>
          <w:szCs w:val="18"/>
          <w:lang w:val="pl-PL"/>
        </w:rPr>
        <w:t>.” Zamawiający uzna, że oferowany parametr ma wartość odpowiadającą wartości określonej przez Zamawiającego w kolumnie „Wymagania zamawiającego”.</w:t>
      </w:r>
    </w:p>
    <w:p w:rsidR="002B7E7F" w:rsidRPr="00C103FB" w:rsidRDefault="002B7E7F" w:rsidP="002B7E7F">
      <w:pPr>
        <w:suppressAutoHyphens w:val="0"/>
        <w:jc w:val="both"/>
        <w:rPr>
          <w:rFonts w:ascii="Tahoma" w:hAnsi="Tahoma" w:cs="Tahoma"/>
          <w:sz w:val="18"/>
          <w:szCs w:val="18"/>
          <w:lang w:val="pl-PL"/>
        </w:rPr>
      </w:pPr>
    </w:p>
    <w:p w:rsidR="002B7E7F" w:rsidRPr="00C103FB" w:rsidRDefault="002B7E7F" w:rsidP="002B7E7F">
      <w:pPr>
        <w:suppressAutoHyphens w:val="0"/>
        <w:jc w:val="both"/>
        <w:rPr>
          <w:rFonts w:ascii="Tahoma" w:hAnsi="Tahoma" w:cs="Tahoma"/>
          <w:b/>
          <w:bCs/>
          <w:sz w:val="18"/>
          <w:szCs w:val="18"/>
          <w:lang w:val="pl-PL"/>
        </w:rPr>
      </w:pPr>
    </w:p>
    <w:p w:rsidR="002B7E7F" w:rsidRPr="00C103FB" w:rsidRDefault="002B7E7F" w:rsidP="002B7E7F">
      <w:pPr>
        <w:suppressAutoHyphens w:val="0"/>
        <w:jc w:val="both"/>
        <w:rPr>
          <w:rFonts w:ascii="Tahoma" w:hAnsi="Tahoma" w:cs="Tahoma"/>
          <w:b/>
          <w:bCs/>
          <w:sz w:val="18"/>
          <w:szCs w:val="18"/>
          <w:lang w:val="pl-PL"/>
        </w:rPr>
      </w:pPr>
    </w:p>
    <w:p w:rsidR="002B7E7F" w:rsidRPr="00C103FB" w:rsidRDefault="002B7E7F" w:rsidP="002B7E7F">
      <w:pPr>
        <w:suppressAutoHyphens w:val="0"/>
        <w:jc w:val="both"/>
        <w:rPr>
          <w:rFonts w:ascii="Tahoma" w:hAnsi="Tahoma" w:cs="Tahoma"/>
          <w:b/>
          <w:bCs/>
          <w:sz w:val="18"/>
          <w:szCs w:val="18"/>
          <w:lang w:val="pl-PL"/>
        </w:rPr>
      </w:pPr>
    </w:p>
    <w:p w:rsidR="002B7E7F" w:rsidRPr="00C103FB" w:rsidRDefault="002B7E7F" w:rsidP="002B7E7F">
      <w:pPr>
        <w:suppressAutoHyphens w:val="0"/>
        <w:rPr>
          <w:rFonts w:ascii="Tahoma" w:hAnsi="Tahoma" w:cs="Tahoma"/>
          <w:sz w:val="18"/>
          <w:szCs w:val="18"/>
          <w:lang w:val="pl-PL"/>
        </w:rPr>
      </w:pPr>
      <w:r w:rsidRPr="00C103FB">
        <w:rPr>
          <w:rFonts w:ascii="Tahoma" w:hAnsi="Tahoma" w:cs="Tahoma"/>
          <w:sz w:val="18"/>
          <w:szCs w:val="18"/>
          <w:lang w:val="pl-PL"/>
        </w:rPr>
        <w:t xml:space="preserve">....................................……..……                 </w:t>
      </w:r>
      <w:r w:rsidRPr="00C103FB">
        <w:rPr>
          <w:rFonts w:ascii="Tahoma" w:hAnsi="Tahoma" w:cs="Tahoma"/>
          <w:sz w:val="18"/>
          <w:szCs w:val="18"/>
          <w:lang w:val="pl-PL"/>
        </w:rPr>
        <w:tab/>
        <w:t xml:space="preserve"> ………..………………………………………..……………………………                                                                     </w:t>
      </w:r>
    </w:p>
    <w:p w:rsidR="002B7E7F" w:rsidRPr="00C103FB" w:rsidRDefault="002B7E7F" w:rsidP="002B7E7F">
      <w:pPr>
        <w:tabs>
          <w:tab w:val="left" w:pos="4253"/>
        </w:tabs>
        <w:suppressAutoHyphens w:val="0"/>
        <w:rPr>
          <w:rFonts w:ascii="Tahoma" w:hAnsi="Tahoma" w:cs="Tahoma"/>
          <w:sz w:val="18"/>
          <w:szCs w:val="18"/>
          <w:lang w:val="pl-PL"/>
        </w:rPr>
      </w:pPr>
      <w:r w:rsidRPr="00C103FB">
        <w:rPr>
          <w:rFonts w:ascii="Tahoma" w:hAnsi="Tahoma" w:cs="Tahoma"/>
          <w:sz w:val="18"/>
          <w:szCs w:val="18"/>
          <w:lang w:val="pl-PL"/>
        </w:rPr>
        <w:t xml:space="preserve">         (miejscowość, data)                              </w:t>
      </w:r>
      <w:r w:rsidRPr="00C103FB">
        <w:rPr>
          <w:rFonts w:ascii="Tahoma" w:hAnsi="Tahoma" w:cs="Tahoma"/>
          <w:sz w:val="18"/>
          <w:szCs w:val="18"/>
          <w:lang w:val="pl-PL"/>
        </w:rPr>
        <w:tab/>
        <w:t xml:space="preserve">(pieczęć i podpis osoby / osób wskazanych w </w:t>
      </w:r>
    </w:p>
    <w:p w:rsidR="002B7E7F" w:rsidRPr="00C103FB" w:rsidRDefault="002B7E7F" w:rsidP="002B7E7F">
      <w:pPr>
        <w:suppressAutoHyphens w:val="0"/>
        <w:rPr>
          <w:rFonts w:ascii="Tahoma" w:hAnsi="Tahoma" w:cs="Tahoma"/>
          <w:sz w:val="18"/>
          <w:szCs w:val="18"/>
          <w:lang w:val="pl-PL"/>
        </w:rPr>
      </w:pPr>
      <w:r w:rsidRPr="00C103FB">
        <w:rPr>
          <w:rFonts w:ascii="Tahoma" w:hAnsi="Tahoma" w:cs="Tahoma"/>
          <w:sz w:val="18"/>
          <w:szCs w:val="18"/>
          <w:lang w:val="pl-PL"/>
        </w:rPr>
        <w:tab/>
      </w:r>
      <w:r w:rsidRPr="00C103FB">
        <w:rPr>
          <w:rFonts w:ascii="Tahoma" w:hAnsi="Tahoma" w:cs="Tahoma"/>
          <w:sz w:val="18"/>
          <w:szCs w:val="18"/>
          <w:lang w:val="pl-PL"/>
        </w:rPr>
        <w:tab/>
      </w:r>
      <w:r w:rsidRPr="00C103FB">
        <w:rPr>
          <w:rFonts w:ascii="Tahoma" w:hAnsi="Tahoma" w:cs="Tahoma"/>
          <w:sz w:val="18"/>
          <w:szCs w:val="18"/>
          <w:lang w:val="pl-PL"/>
        </w:rPr>
        <w:tab/>
      </w:r>
      <w:r w:rsidRPr="00C103FB">
        <w:rPr>
          <w:rFonts w:ascii="Tahoma" w:hAnsi="Tahoma" w:cs="Tahoma"/>
          <w:sz w:val="18"/>
          <w:szCs w:val="18"/>
          <w:lang w:val="pl-PL"/>
        </w:rPr>
        <w:tab/>
      </w:r>
      <w:r w:rsidRPr="00C103FB">
        <w:rPr>
          <w:rFonts w:ascii="Tahoma" w:hAnsi="Tahoma" w:cs="Tahoma"/>
          <w:sz w:val="18"/>
          <w:szCs w:val="18"/>
          <w:lang w:val="pl-PL"/>
        </w:rPr>
        <w:tab/>
      </w:r>
      <w:r w:rsidRPr="00C103FB">
        <w:rPr>
          <w:rFonts w:ascii="Tahoma" w:hAnsi="Tahoma" w:cs="Tahoma"/>
          <w:sz w:val="18"/>
          <w:szCs w:val="18"/>
          <w:lang w:val="pl-PL"/>
        </w:rPr>
        <w:tab/>
        <w:t xml:space="preserve">dokumencie, uprawnionej /uprawnionych  do  </w:t>
      </w:r>
    </w:p>
    <w:p w:rsidR="002B7E7F" w:rsidRPr="00C103FB" w:rsidRDefault="002B7E7F" w:rsidP="002B7E7F">
      <w:pPr>
        <w:suppressAutoHyphens w:val="0"/>
        <w:ind w:left="4248"/>
        <w:rPr>
          <w:rFonts w:ascii="Tahoma" w:hAnsi="Tahoma" w:cs="Tahoma"/>
          <w:sz w:val="18"/>
          <w:szCs w:val="18"/>
          <w:lang w:val="pl-PL"/>
        </w:rPr>
      </w:pPr>
      <w:r w:rsidRPr="00C103FB">
        <w:rPr>
          <w:rFonts w:ascii="Tahoma" w:hAnsi="Tahoma" w:cs="Tahoma"/>
          <w:sz w:val="18"/>
          <w:szCs w:val="18"/>
          <w:lang w:val="pl-PL"/>
        </w:rPr>
        <w:t>występowania  w obrocie prawnym, reprezentowania Wykonawcy i składania oświadczeń woli w jego imieniu</w:t>
      </w:r>
    </w:p>
    <w:p w:rsidR="002B7E7F" w:rsidRPr="00C103FB" w:rsidRDefault="002B7E7F" w:rsidP="002B7E7F">
      <w:pPr>
        <w:suppressAutoHyphens w:val="0"/>
        <w:rPr>
          <w:rFonts w:ascii="Tahoma" w:hAnsi="Tahoma" w:cs="Tahoma"/>
          <w:sz w:val="18"/>
          <w:szCs w:val="18"/>
          <w:lang w:val="pl-PL"/>
        </w:rPr>
      </w:pPr>
    </w:p>
    <w:p w:rsidR="002B7E7F" w:rsidRPr="00C103FB" w:rsidRDefault="002B7E7F" w:rsidP="002B7E7F">
      <w:pPr>
        <w:suppressAutoHyphens w:val="0"/>
        <w:rPr>
          <w:rFonts w:ascii="Tahoma" w:hAnsi="Tahoma" w:cs="Tahoma"/>
          <w:sz w:val="18"/>
          <w:szCs w:val="18"/>
          <w:lang w:val="pl-PL"/>
        </w:rPr>
      </w:pPr>
    </w:p>
    <w:p w:rsidR="002B7E7F" w:rsidRPr="00C103FB" w:rsidRDefault="002B7E7F" w:rsidP="002B7E7F">
      <w:pPr>
        <w:rPr>
          <w:rFonts w:ascii="Tahoma" w:hAnsi="Tahoma" w:cs="Tahoma"/>
          <w:sz w:val="18"/>
          <w:szCs w:val="18"/>
          <w:lang w:val="pl-PL"/>
        </w:rPr>
      </w:pPr>
      <w:r w:rsidRPr="00C103FB">
        <w:rPr>
          <w:rFonts w:ascii="Tahoma" w:hAnsi="Tahoma" w:cs="Tahoma"/>
          <w:sz w:val="18"/>
          <w:szCs w:val="18"/>
          <w:lang w:val="pl-PL"/>
        </w:rPr>
        <w:t xml:space="preserve">Art. 297  § 1 KODEKSU KARNEGO: Kto, w celu uzyskania dla siebie lub kogo innego (…) zamówienia publicznego, przedkłada podrobiony, przerobiony, poświadczający nieprawdę albo nierzetelny dokument albo nierzetelne, pisemne oświadczenie dotyczące okoliczności o istotnym znaczeniu dla uzyskania (…) zamówienia, podlega karze pozbawienia </w:t>
      </w:r>
      <w:r>
        <w:rPr>
          <w:rFonts w:ascii="Tahoma" w:hAnsi="Tahoma" w:cs="Tahoma"/>
          <w:sz w:val="18"/>
          <w:szCs w:val="18"/>
          <w:lang w:val="pl-PL"/>
        </w:rPr>
        <w:t>wolności od 3 miesięcy do lat 5.</w:t>
      </w:r>
    </w:p>
    <w:p w:rsidR="00C04AAE" w:rsidRDefault="00C04AAE"/>
    <w:sectPr w:rsidR="00C04AAE" w:rsidSect="00C04AA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7E7F" w:rsidRDefault="002B7E7F" w:rsidP="002B7E7F">
      <w:r>
        <w:separator/>
      </w:r>
    </w:p>
  </w:endnote>
  <w:endnote w:type="continuationSeparator" w:id="0">
    <w:p w:rsidR="002B7E7F" w:rsidRDefault="002B7E7F" w:rsidP="002B7E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E7F" w:rsidRPr="002B7E7F" w:rsidRDefault="002B7E7F">
    <w:pPr>
      <w:pStyle w:val="Stopka"/>
      <w:rPr>
        <w:rFonts w:ascii="Tahoma" w:hAnsi="Tahoma" w:cs="Tahoma"/>
        <w:sz w:val="16"/>
        <w:szCs w:val="16"/>
      </w:rPr>
    </w:pPr>
    <w:r w:rsidRPr="002B7E7F">
      <w:rPr>
        <w:rFonts w:ascii="Tahoma" w:hAnsi="Tahoma" w:cs="Tahoma"/>
        <w:sz w:val="16"/>
        <w:szCs w:val="16"/>
      </w:rPr>
      <w:t>EP/220/61/2017</w:t>
    </w:r>
  </w:p>
  <w:p w:rsidR="002B7E7F" w:rsidRDefault="002B7E7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7E7F" w:rsidRDefault="002B7E7F" w:rsidP="002B7E7F">
      <w:r>
        <w:separator/>
      </w:r>
    </w:p>
  </w:footnote>
  <w:footnote w:type="continuationSeparator" w:id="0">
    <w:p w:rsidR="002B7E7F" w:rsidRDefault="002B7E7F" w:rsidP="002B7E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51317"/>
    <w:multiLevelType w:val="hybridMultilevel"/>
    <w:tmpl w:val="11740B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7E7F"/>
    <w:rsid w:val="000770B7"/>
    <w:rsid w:val="002B7E7F"/>
    <w:rsid w:val="00470670"/>
    <w:rsid w:val="00485401"/>
    <w:rsid w:val="006C53D0"/>
    <w:rsid w:val="00910E92"/>
    <w:rsid w:val="0092260F"/>
    <w:rsid w:val="009C6E48"/>
    <w:rsid w:val="00C04AAE"/>
    <w:rsid w:val="00C6118D"/>
    <w:rsid w:val="00D116FF"/>
    <w:rsid w:val="00D22657"/>
    <w:rsid w:val="00FE2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/>
        <w:ind w:left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7E7F"/>
    <w:pPr>
      <w:widowControl w:val="0"/>
      <w:suppressAutoHyphens/>
      <w:spacing w:before="0" w:beforeAutospacing="0" w:after="0" w:afterAutospacing="0"/>
      <w:ind w:left="0"/>
      <w:jc w:val="left"/>
    </w:pPr>
    <w:rPr>
      <w:rFonts w:ascii="Times New Roman" w:eastAsia="SimSun" w:hAnsi="Times New Roman" w:cs="Times New Roman"/>
      <w:kern w:val="1"/>
      <w:sz w:val="24"/>
      <w:szCs w:val="24"/>
      <w:lang w:val="en-GB"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2B7E7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2B7E7F"/>
    <w:rPr>
      <w:rFonts w:ascii="Times New Roman" w:eastAsia="SimSun" w:hAnsi="Times New Roman" w:cs="Mangal"/>
      <w:kern w:val="1"/>
      <w:sz w:val="24"/>
      <w:szCs w:val="21"/>
      <w:lang w:val="en-GB"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2B7E7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2B7E7F"/>
    <w:rPr>
      <w:rFonts w:ascii="Times New Roman" w:eastAsia="SimSun" w:hAnsi="Times New Roman" w:cs="Mangal"/>
      <w:kern w:val="1"/>
      <w:sz w:val="24"/>
      <w:szCs w:val="21"/>
      <w:lang w:val="en-GB"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7E7F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7E7F"/>
    <w:rPr>
      <w:rFonts w:ascii="Tahoma" w:eastAsia="SimSun" w:hAnsi="Tahoma" w:cs="Mangal"/>
      <w:kern w:val="1"/>
      <w:sz w:val="16"/>
      <w:szCs w:val="14"/>
      <w:lang w:val="en-GB" w:eastAsia="hi-IN" w:bidi="hi-IN"/>
    </w:rPr>
  </w:style>
  <w:style w:type="paragraph" w:styleId="Akapitzlist">
    <w:name w:val="List Paragraph"/>
    <w:basedOn w:val="Normalny"/>
    <w:uiPriority w:val="34"/>
    <w:qFormat/>
    <w:rsid w:val="00C6118D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742</Words>
  <Characters>4452</Characters>
  <Application>Microsoft Office Word</Application>
  <DocSecurity>0</DocSecurity>
  <Lines>37</Lines>
  <Paragraphs>10</Paragraphs>
  <ScaleCrop>false</ScaleCrop>
  <Company/>
  <LinksUpToDate>false</LinksUpToDate>
  <CharactersWithSpaces>5184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2017-07-26T11:26:00Z</dcterms:created>
  <dcterms:modified xsi:type="dcterms:W3CDTF">2017-07-28T10:07:00Z</dcterms:modified>
</cp:coreProperties>
</file>