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B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 do SIWZ</w:t>
      </w:r>
    </w:p>
    <w:p w:rsidR="00957948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p w:rsidR="00C40EA1" w:rsidRDefault="00C40EA1" w:rsidP="00C40EA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MYJNIA ENDOSKOPOWA</w:t>
      </w:r>
    </w:p>
    <w:p w:rsidR="00B010C6" w:rsidRDefault="00B010C6" w:rsidP="004A5C55">
      <w:pPr>
        <w:rPr>
          <w:rFonts w:ascii="Tahoma" w:eastAsia="Times New Roman" w:hAnsi="Tahoma" w:cs="Tahoma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C40EA1" w:rsidTr="00C40EA1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 xml:space="preserve">Specyfikacja techniczna - opis przedmiotu zamówienia </w:t>
            </w:r>
          </w:p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>(wymagane parametry)</w:t>
            </w:r>
          </w:p>
          <w:p w:rsidR="00C40EA1" w:rsidRDefault="00C40EA1">
            <w:pPr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</w:tc>
      </w:tr>
    </w:tbl>
    <w:p w:rsidR="00C40EA1" w:rsidRDefault="00C40EA1" w:rsidP="00C40EA1">
      <w:pPr>
        <w:spacing w:line="260" w:lineRule="atLeast"/>
        <w:rPr>
          <w:rFonts w:ascii="Calibri" w:hAnsi="Calibri" w:cs="Arial Narrow"/>
          <w:b/>
          <w:bCs/>
          <w:color w:val="auto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242"/>
        <w:gridCol w:w="4251"/>
      </w:tblGrid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Sprzęt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Liczba sztuk</w:t>
            </w:r>
          </w:p>
        </w:tc>
      </w:tr>
      <w:tr w:rsidR="00C40EA1" w:rsidTr="00C6526F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ind w:left="1445" w:hanging="1445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</w:tr>
      <w:tr w:rsidR="00C40EA1" w:rsidTr="00C6526F">
        <w:trPr>
          <w:trHeight w:val="783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Producent………………………………………………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spacing w:line="260" w:lineRule="atLeas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Model……………………………………………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l.p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Wymagania Zamawiającego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minimalnych wymagań  lub /Parametry oferowane (podać dokładne wartości) oraz nr strony z katalogu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 w:rsidP="00C40EA1">
            <w:pPr>
              <w:pStyle w:val="Bezodstpw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Urządzenie fabrycznie nowe ,rok produkcji </w:t>
            </w: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Mycie i dezynfekcja dwóch endoskopów jednocześnie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Możliwość mycia endoskopów posiadanych przez </w:t>
            </w:r>
            <w:proofErr w:type="spellStart"/>
            <w:r w:rsidRPr="009D55B0">
              <w:rPr>
                <w:rFonts w:ascii="Tahoma" w:hAnsi="Tahoma" w:cs="Tahoma"/>
                <w:sz w:val="18"/>
                <w:szCs w:val="18"/>
              </w:rPr>
              <w:t>zamawiającego,producent</w:t>
            </w:r>
            <w:proofErr w:type="spellEnd"/>
            <w:r w:rsidRPr="009D55B0">
              <w:rPr>
                <w:rFonts w:ascii="Tahoma" w:hAnsi="Tahoma" w:cs="Tahoma"/>
                <w:sz w:val="18"/>
                <w:szCs w:val="18"/>
              </w:rPr>
              <w:t xml:space="preserve"> Olympus EXERA II i EXERA III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Automatyczny w pełni powtarzalny proces mycia i dezynfekcji gastroskopów, </w:t>
            </w:r>
            <w:proofErr w:type="spellStart"/>
            <w:r w:rsidRPr="009D55B0">
              <w:rPr>
                <w:rFonts w:ascii="Tahoma" w:hAnsi="Tahoma" w:cs="Tahoma"/>
                <w:sz w:val="18"/>
                <w:szCs w:val="18"/>
              </w:rPr>
              <w:t>kolonoskopów</w:t>
            </w:r>
            <w:proofErr w:type="spellEnd"/>
            <w:r w:rsidRPr="009D55B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D55B0">
              <w:rPr>
                <w:rFonts w:ascii="Tahoma" w:hAnsi="Tahoma" w:cs="Tahoma"/>
                <w:sz w:val="18"/>
                <w:szCs w:val="18"/>
              </w:rPr>
              <w:t>duodenoskopów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Myjnia-dezynfektor ładowana od frontu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Wyświetlacz z komunikatami w języku polskim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Umieszczenie endoskopów na dzielonych lub oddzielnych koszach wysuwanych z myjni, umożliwiających ułożenie sondy endoskopu w taki sposób, który uniemożliwiałby stykanie się lub krzyżowanie powierzchni sondy.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Myjnia przystosowana do pracy ze środkami opartymi na aldehydzie </w:t>
            </w:r>
            <w:proofErr w:type="spellStart"/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glutarowym</w:t>
            </w:r>
            <w:bookmarkStart w:id="0" w:name="_GoBack"/>
            <w:bookmarkEnd w:id="0"/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Dostawca przedstawi wykaz  środków myjących i dezynfekujących ,oraz minimum trzech dostawców w/w środków  których preparaty mogą być używane w zakupionej myjni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System myjący kanały wewnętrzne endoskopów przy użyciu niezależnych dedykowanych konektorów. Powierzchnie zewnętrzne myte przy wykorzystaniu ramion natryskowych.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Jednorazowe użycie środków chemicznych dedykowanych do użycia w myjniach endoskopowych zgodnie z PN EN 15883-4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Równoczesna kontrola szczelności dwóch endoskopów podczas każdego etapu procesu mycia i dezynfekcji z systemem zabezpieczającym przed ich zalaniem.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Suszenie endoskopu gorącym powietrzem filtrowanym przez </w:t>
            </w:r>
            <w:proofErr w:type="spellStart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filtr.HEPA</w:t>
            </w:r>
            <w:proofErr w:type="spellEnd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Kondensacja oparów środków chemicznych wewnątrz myjni i szczelne odprowadzenie oparów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Uzdatnianie mikrobiologiczne wody poprzez wbudowaną lampę UV lub dezynfekcję termiczną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Automatyczna </w:t>
            </w:r>
            <w:proofErr w:type="spellStart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samodezynfekcja</w:t>
            </w:r>
            <w:proofErr w:type="spellEnd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myjni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Zasilanie prądem trójfazowym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Zasilanie wodą  z instalacji szpitalnej – uzdatnioną, Zamawiający posiada </w:t>
            </w:r>
            <w:proofErr w:type="spellStart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uzdatniacz</w:t>
            </w:r>
            <w:proofErr w:type="spellEnd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wody  ECO WATER SYSTEM  typ ESM -11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Obudowa myjni i komora ze stali kwasoodpornej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Myjnia wyposażona w system raportowania procesów 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Każdorazowy wydruk raportu z przeprowadzonego procesu 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Skaner kodów kreskowych podłączony bezpośrednio do myjni, przeznaczony do: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identyfikacji personelu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- zawartości cyklu, 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endoskopu.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Wydruk zeskanowanej informacji o personelu, endoskopie na raporcie z wbudowanej drukarki.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Rejestracja parametrów procesu myjni oraz wsadu w posiadanym oprogramowaniu 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Przeglądy techniczne raz na rok lub co 2000 </w:t>
            </w:r>
            <w:proofErr w:type="spellStart"/>
            <w:r w:rsidRPr="009D55B0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rbh</w:t>
            </w:r>
            <w:proofErr w:type="spellEnd"/>
            <w:r w:rsidRPr="009D55B0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Konstrukcja i wykonanie urządzenia zgodne z normą  EN ISO 15883-1, EN ISO 15883-4 (załączyć deklarację zgodności producenta oraz certyfikat niezależnej jednostki certyfikującej w celu potwierdzenia spełnienia normy)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 w:rsidP="00C40EA1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0EA1" w:rsidRPr="00C40EA1" w:rsidRDefault="00C40EA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0EA1">
              <w:rPr>
                <w:rFonts w:ascii="Tahoma" w:hAnsi="Tahoma" w:cs="Tahoma"/>
                <w:b/>
                <w:sz w:val="18"/>
                <w:szCs w:val="18"/>
              </w:rPr>
              <w:t>WYMAGANIA DODATKOWE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>
            <w:pPr>
              <w:rPr>
                <w:rFonts w:ascii="Arial" w:hAnsi="Arial" w:cs="Arial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W przypadku zgłoszenia usterki urządzenia lub jego wyposażenia naprawa nastąpi w ciągu 5 dni roboczych od daty zgłoszenia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Bezpłatne szkolenie personelu medycznego w zakresie obsługi sprzętu przeprowadzone w siedzibie Zamawiającego w terminie uzgodnionym z Zamawiającym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Dostępność części zamiennych przez okres 10 lat od daty dostawy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Dokumenty potwierdzające iż przedmiot zamówienia  jest dopuszczony do użytku na terytorium RP  zgodnie z obowiązującymi przepisami prawa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Gwarancja min. 36 miesięcy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EA1" w:rsidRPr="008E7860" w:rsidRDefault="00C40EA1" w:rsidP="00C40EA1">
      <w:pPr>
        <w:rPr>
          <w:rFonts w:ascii="Tahoma" w:hAnsi="Tahoma" w:cs="Tahoma"/>
          <w:b/>
          <w:bCs/>
          <w:sz w:val="18"/>
          <w:szCs w:val="18"/>
        </w:rPr>
      </w:pPr>
      <w:r w:rsidRPr="008E7860">
        <w:rPr>
          <w:rFonts w:ascii="Tahoma" w:hAnsi="Tahoma" w:cs="Tahoma"/>
          <w:b/>
          <w:bCs/>
          <w:sz w:val="18"/>
          <w:szCs w:val="18"/>
        </w:rPr>
        <w:t>POUCZENIE:</w:t>
      </w:r>
    </w:p>
    <w:p w:rsidR="00C40EA1" w:rsidRPr="008E7860" w:rsidRDefault="00C40EA1" w:rsidP="00C40EA1">
      <w:pPr>
        <w:jc w:val="both"/>
        <w:rPr>
          <w:rFonts w:ascii="Tahoma" w:hAnsi="Tahoma" w:cs="Tahoma"/>
          <w:bCs/>
          <w:sz w:val="18"/>
          <w:szCs w:val="18"/>
        </w:rPr>
      </w:pPr>
      <w:r w:rsidRPr="008E7860">
        <w:rPr>
          <w:rFonts w:ascii="Tahoma" w:hAnsi="Tahoma" w:cs="Tahoma"/>
          <w:bCs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C40EA1" w:rsidRPr="008E7860" w:rsidRDefault="00C40EA1" w:rsidP="00C40EA1">
      <w:pPr>
        <w:jc w:val="both"/>
        <w:rPr>
          <w:rFonts w:ascii="Tahoma" w:hAnsi="Tahoma" w:cs="Tahoma"/>
          <w:sz w:val="18"/>
          <w:szCs w:val="18"/>
        </w:rPr>
      </w:pPr>
    </w:p>
    <w:p w:rsidR="00EB57F8" w:rsidRDefault="00EB57F8" w:rsidP="00C40EA1">
      <w:pPr>
        <w:jc w:val="both"/>
        <w:rPr>
          <w:rFonts w:ascii="Tahoma" w:hAnsi="Tahoma" w:cs="Tahoma"/>
          <w:b/>
        </w:rPr>
      </w:pP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 ………..………………………………………..……………………………                                                                     </w:t>
      </w:r>
    </w:p>
    <w:p w:rsidR="00C40EA1" w:rsidRPr="003F7BE0" w:rsidRDefault="00C40EA1" w:rsidP="00C40EA1">
      <w:pPr>
        <w:tabs>
          <w:tab w:val="left" w:pos="4253"/>
        </w:tabs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         (miejscowość, data)             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(pieczęć i podpis osoby / osób wskazanych w </w:t>
      </w: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  <w:t xml:space="preserve">dokumencie, uprawnionej /uprawnionych  do  </w:t>
      </w:r>
    </w:p>
    <w:p w:rsidR="00C40EA1" w:rsidRDefault="00C40EA1" w:rsidP="00C40EA1">
      <w:pPr>
        <w:ind w:left="4248"/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>występowania  w obrocie prawnym, reprezentowania Wykonawcy i składania oświadczeń woli w jego imieniu</w:t>
      </w: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sectPr w:rsidR="00C40EA1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1" w:rsidRDefault="00B16881">
      <w:r>
        <w:separator/>
      </w:r>
    </w:p>
  </w:endnote>
  <w:endnote w:type="continuationSeparator" w:id="0">
    <w:p w:rsidR="00B16881" w:rsidRDefault="00B1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55" w:rsidRPr="004A5C55" w:rsidRDefault="004A5C55" w:rsidP="004A5C55">
    <w:pPr>
      <w:rPr>
        <w:rFonts w:ascii="Tahoma" w:eastAsia="Times New Roman" w:hAnsi="Tahoma" w:cs="Tahoma"/>
      </w:rPr>
    </w:pPr>
    <w:r>
      <w:rPr>
        <w:rFonts w:ascii="Tahoma" w:eastAsia="Times New Roman" w:hAnsi="Tahoma" w:cs="Tahoma"/>
      </w:rPr>
      <w:t>Znak sprawy: NZ/220/</w:t>
    </w:r>
    <w:r w:rsidR="00EB57F8">
      <w:rPr>
        <w:rFonts w:ascii="Tahoma" w:eastAsia="Times New Roman" w:hAnsi="Tahoma" w:cs="Tahoma"/>
      </w:rPr>
      <w:t>87</w:t>
    </w:r>
    <w:r>
      <w:rPr>
        <w:rFonts w:ascii="Tahoma" w:eastAsia="Times New Roman" w:hAnsi="Tahoma" w:cs="Tahoma"/>
      </w:rPr>
      <w:t xml:space="preserve">/2015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1" w:rsidRDefault="00B16881">
      <w:r>
        <w:separator/>
      </w:r>
    </w:p>
  </w:footnote>
  <w:footnote w:type="continuationSeparator" w:id="0">
    <w:p w:rsidR="00B16881" w:rsidRDefault="00B1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81" w:rsidRDefault="00B16881">
    <w:pPr>
      <w:pStyle w:val="Bezformatowani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9380854</wp:posOffset>
              </wp:positionV>
              <wp:extent cx="76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16881" w:rsidRDefault="00B1688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D55B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06pt;margin-top:738.65pt;width:6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    <v:stroke miterlimit="4"/>
              <v:textbox inset="0,0,0,0">
                <w:txbxContent>
                  <w:p w:rsidR="00B16881" w:rsidRDefault="00B1688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D55B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1D3CB6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B5B6557"/>
    <w:multiLevelType w:val="hybridMultilevel"/>
    <w:tmpl w:val="0C1A9A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1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C3749"/>
    <w:multiLevelType w:val="hybridMultilevel"/>
    <w:tmpl w:val="3C1212E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005526F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6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9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AF300B"/>
    <w:multiLevelType w:val="hybridMultilevel"/>
    <w:tmpl w:val="7A6E626A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3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7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9F53DD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6"/>
  </w:num>
  <w:num w:numId="2">
    <w:abstractNumId w:val="11"/>
  </w:num>
  <w:num w:numId="3">
    <w:abstractNumId w:val="5"/>
  </w:num>
  <w:num w:numId="4">
    <w:abstractNumId w:val="22"/>
  </w:num>
  <w:num w:numId="5">
    <w:abstractNumId w:val="31"/>
  </w:num>
  <w:num w:numId="6">
    <w:abstractNumId w:val="32"/>
  </w:num>
  <w:num w:numId="7">
    <w:abstractNumId w:val="10"/>
  </w:num>
  <w:num w:numId="8">
    <w:abstractNumId w:val="21"/>
  </w:num>
  <w:num w:numId="9">
    <w:abstractNumId w:val="23"/>
  </w:num>
  <w:num w:numId="10">
    <w:abstractNumId w:val="25"/>
  </w:num>
  <w:num w:numId="11">
    <w:abstractNumId w:val="28"/>
  </w:num>
  <w:num w:numId="12">
    <w:abstractNumId w:val="13"/>
  </w:num>
  <w:num w:numId="13">
    <w:abstractNumId w:val="3"/>
  </w:num>
  <w:num w:numId="14">
    <w:abstractNumId w:val="40"/>
  </w:num>
  <w:num w:numId="15">
    <w:abstractNumId w:val="8"/>
  </w:num>
  <w:num w:numId="16">
    <w:abstractNumId w:val="29"/>
  </w:num>
  <w:num w:numId="17">
    <w:abstractNumId w:val="12"/>
  </w:num>
  <w:num w:numId="18">
    <w:abstractNumId w:val="37"/>
  </w:num>
  <w:num w:numId="19">
    <w:abstractNumId w:val="2"/>
  </w:num>
  <w:num w:numId="20">
    <w:abstractNumId w:val="35"/>
  </w:num>
  <w:num w:numId="21">
    <w:abstractNumId w:val="34"/>
  </w:num>
  <w:num w:numId="22">
    <w:abstractNumId w:val="39"/>
  </w:num>
  <w:num w:numId="23">
    <w:abstractNumId w:val="14"/>
  </w:num>
  <w:num w:numId="24">
    <w:abstractNumId w:val="4"/>
  </w:num>
  <w:num w:numId="25">
    <w:abstractNumId w:val="20"/>
  </w:num>
  <w:num w:numId="26">
    <w:abstractNumId w:val="7"/>
  </w:num>
  <w:num w:numId="27">
    <w:abstractNumId w:val="18"/>
  </w:num>
  <w:num w:numId="28">
    <w:abstractNumId w:val="30"/>
  </w:num>
  <w:num w:numId="29">
    <w:abstractNumId w:val="19"/>
  </w:num>
  <w:num w:numId="30">
    <w:abstractNumId w:val="33"/>
  </w:num>
  <w:num w:numId="31">
    <w:abstractNumId w:val="0"/>
  </w:num>
  <w:num w:numId="32">
    <w:abstractNumId w:val="9"/>
  </w:num>
  <w:num w:numId="33">
    <w:abstractNumId w:val="1"/>
  </w:num>
  <w:num w:numId="34">
    <w:abstractNumId w:val="16"/>
  </w:num>
  <w:num w:numId="35">
    <w:abstractNumId w:val="17"/>
  </w:num>
  <w:num w:numId="36">
    <w:abstractNumId w:val="26"/>
  </w:num>
  <w:num w:numId="37">
    <w:abstractNumId w:val="27"/>
  </w:num>
  <w:num w:numId="38">
    <w:abstractNumId w:val="6"/>
  </w:num>
  <w:num w:numId="39">
    <w:abstractNumId w:val="24"/>
  </w:num>
  <w:num w:numId="40">
    <w:abstractNumId w:val="15"/>
  </w:num>
  <w:num w:numId="41">
    <w:abstractNumId w:val="3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5"/>
    <w:rsid w:val="00045915"/>
    <w:rsid w:val="000D4CEA"/>
    <w:rsid w:val="00111DEA"/>
    <w:rsid w:val="001269B5"/>
    <w:rsid w:val="00132831"/>
    <w:rsid w:val="0014291A"/>
    <w:rsid w:val="00163495"/>
    <w:rsid w:val="00176B7A"/>
    <w:rsid w:val="001A1DF4"/>
    <w:rsid w:val="001B5F79"/>
    <w:rsid w:val="001E404C"/>
    <w:rsid w:val="001F3FF5"/>
    <w:rsid w:val="0020642D"/>
    <w:rsid w:val="002265DA"/>
    <w:rsid w:val="00263503"/>
    <w:rsid w:val="0028005D"/>
    <w:rsid w:val="002944B3"/>
    <w:rsid w:val="002A4ADC"/>
    <w:rsid w:val="002B1008"/>
    <w:rsid w:val="002C55C4"/>
    <w:rsid w:val="002D6A58"/>
    <w:rsid w:val="003427A8"/>
    <w:rsid w:val="00387E29"/>
    <w:rsid w:val="003D4720"/>
    <w:rsid w:val="004006E2"/>
    <w:rsid w:val="0040164E"/>
    <w:rsid w:val="00401AE6"/>
    <w:rsid w:val="004948AB"/>
    <w:rsid w:val="004A5C55"/>
    <w:rsid w:val="004B5261"/>
    <w:rsid w:val="004C2D63"/>
    <w:rsid w:val="004E7A2D"/>
    <w:rsid w:val="00532C56"/>
    <w:rsid w:val="00533176"/>
    <w:rsid w:val="00586FEC"/>
    <w:rsid w:val="006572B5"/>
    <w:rsid w:val="006703A1"/>
    <w:rsid w:val="006A3AD9"/>
    <w:rsid w:val="006F41EF"/>
    <w:rsid w:val="006F422D"/>
    <w:rsid w:val="0072053A"/>
    <w:rsid w:val="0072072C"/>
    <w:rsid w:val="00731D13"/>
    <w:rsid w:val="007629A5"/>
    <w:rsid w:val="00767C79"/>
    <w:rsid w:val="007C2056"/>
    <w:rsid w:val="007E2F5E"/>
    <w:rsid w:val="00816AB5"/>
    <w:rsid w:val="00914A21"/>
    <w:rsid w:val="00957948"/>
    <w:rsid w:val="009D55B0"/>
    <w:rsid w:val="00A70AE9"/>
    <w:rsid w:val="00A84D3D"/>
    <w:rsid w:val="00B010C6"/>
    <w:rsid w:val="00B16881"/>
    <w:rsid w:val="00B76F21"/>
    <w:rsid w:val="00BA2AF8"/>
    <w:rsid w:val="00BB1378"/>
    <w:rsid w:val="00C22797"/>
    <w:rsid w:val="00C40EA1"/>
    <w:rsid w:val="00C6526F"/>
    <w:rsid w:val="00C90CB4"/>
    <w:rsid w:val="00C9195B"/>
    <w:rsid w:val="00C93979"/>
    <w:rsid w:val="00CC06F8"/>
    <w:rsid w:val="00D07539"/>
    <w:rsid w:val="00D37ABD"/>
    <w:rsid w:val="00D52C2B"/>
    <w:rsid w:val="00D7407D"/>
    <w:rsid w:val="00DC7B8D"/>
    <w:rsid w:val="00E2507B"/>
    <w:rsid w:val="00E8798E"/>
    <w:rsid w:val="00EB57F8"/>
    <w:rsid w:val="00F5331C"/>
    <w:rsid w:val="00F57CBF"/>
    <w:rsid w:val="00FB4575"/>
    <w:rsid w:val="00FB7551"/>
    <w:rsid w:val="00FB7DF4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32E7-2CA7-4171-992D-F8093062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Anna Dobosz</cp:lastModifiedBy>
  <cp:revision>14</cp:revision>
  <cp:lastPrinted>2015-07-21T07:47:00Z</cp:lastPrinted>
  <dcterms:created xsi:type="dcterms:W3CDTF">2015-07-20T12:40:00Z</dcterms:created>
  <dcterms:modified xsi:type="dcterms:W3CDTF">2015-09-04T12:04:00Z</dcterms:modified>
</cp:coreProperties>
</file>