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710"/>
        <w:gridCol w:w="5244"/>
        <w:gridCol w:w="2080"/>
        <w:gridCol w:w="48"/>
        <w:gridCol w:w="1869"/>
      </w:tblGrid>
      <w:tr w:rsidR="00A271AF" w:rsidRPr="00A271AF" w:rsidTr="001F43A5">
        <w:trPr>
          <w:trHeight w:val="897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271AF" w:rsidRPr="003B0A54" w:rsidRDefault="001B4BC2" w:rsidP="001B4BC2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  <w:t>Załącznik nr 1</w:t>
            </w:r>
            <w:r w:rsidR="00A271AF" w:rsidRPr="00A271A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  <w:t xml:space="preserve"> do SIWZ</w:t>
            </w:r>
          </w:p>
        </w:tc>
      </w:tr>
      <w:tr w:rsidR="00A271AF" w:rsidRPr="00A271AF" w:rsidTr="001F43A5">
        <w:trPr>
          <w:trHeight w:val="5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0C1D" w:rsidRDefault="00A271AF" w:rsidP="00231C6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ar-SA"/>
              </w:rPr>
            </w:pPr>
            <w:r w:rsidRPr="00A271AF"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ar-SA"/>
              </w:rPr>
              <w:t>OPIS PRZEDMIOTU ZAMÓWIENIA</w:t>
            </w:r>
          </w:p>
          <w:p w:rsidR="006D0C1D" w:rsidRDefault="006D0C1D" w:rsidP="00231C6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ar-SA"/>
              </w:rPr>
            </w:pPr>
          </w:p>
          <w:p w:rsidR="009C379B" w:rsidRDefault="004C1CCE" w:rsidP="00231C6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C1CC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Obsługa serwisowa rezonansu magnetycznego firmy Siemens </w:t>
            </w:r>
          </w:p>
          <w:p w:rsidR="006D0C1D" w:rsidRDefault="004C1CCE" w:rsidP="00231C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CC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typ: Magnetom </w:t>
            </w:r>
            <w:proofErr w:type="spellStart"/>
            <w:r w:rsidRPr="004C1CC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Avanto</w:t>
            </w:r>
            <w:proofErr w:type="spellEnd"/>
            <w:r w:rsidRPr="004C1CC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4C1CC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sn</w:t>
            </w:r>
            <w:proofErr w:type="spellEnd"/>
            <w:r w:rsidRPr="004C1CC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: 26211 wraz z czterema stacjami roboczymi </w:t>
            </w:r>
            <w:proofErr w:type="spellStart"/>
            <w:r w:rsidRPr="004C1CC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sn</w:t>
            </w:r>
            <w:proofErr w:type="spellEnd"/>
            <w:r w:rsidRPr="004C1CC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: 4031,4032,47635,47637 ;monitorem czynności pacjenta  </w:t>
            </w:r>
            <w:proofErr w:type="spellStart"/>
            <w:r w:rsidRPr="004C1CC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Medrad</w:t>
            </w:r>
            <w:proofErr w:type="spellEnd"/>
            <w:r w:rsidRPr="004C1CC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C1CC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Veris</w:t>
            </w:r>
            <w:proofErr w:type="spellEnd"/>
            <w:r w:rsidRPr="004C1CC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SN: 029016; </w:t>
            </w:r>
            <w:proofErr w:type="spellStart"/>
            <w:r w:rsidRPr="004C1CC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wstrzykiwaczem</w:t>
            </w:r>
            <w:proofErr w:type="spellEnd"/>
            <w:r w:rsidRPr="004C1CC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automatycznym OPTISTAR SN:CI0706D032</w:t>
            </w:r>
          </w:p>
          <w:p w:rsidR="004C1CCE" w:rsidRPr="004C1CCE" w:rsidRDefault="004C1CCE" w:rsidP="00231C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C1CCE" w:rsidRPr="00A271AF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44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C1CCE" w:rsidRPr="001A6147" w:rsidRDefault="004C1C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C1CCE" w:rsidRPr="001A6147" w:rsidRDefault="004C1C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Opis minimalnych wymagań dla umowy serwisowej rezonansu magnetycznego Siemens Magnetom </w:t>
            </w:r>
            <w:proofErr w:type="spellStart"/>
            <w:r w:rsidRPr="001A61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Avanto</w:t>
            </w:r>
            <w:proofErr w:type="spellEnd"/>
            <w:r w:rsidRPr="001A61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SN: 26211</w:t>
            </w:r>
          </w:p>
        </w:tc>
        <w:tc>
          <w:tcPr>
            <w:tcW w:w="1069" w:type="pct"/>
            <w:gridSpan w:val="2"/>
            <w:shd w:val="clear" w:color="auto" w:fill="D9D9D9"/>
            <w:vAlign w:val="center"/>
          </w:tcPr>
          <w:p w:rsidR="004C1CCE" w:rsidRDefault="004C1CCE" w:rsidP="004C1CC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Potwierdzenie  spełnienie wymagań  </w:t>
            </w:r>
          </w:p>
        </w:tc>
        <w:tc>
          <w:tcPr>
            <w:tcW w:w="939" w:type="pct"/>
            <w:shd w:val="clear" w:color="auto" w:fill="D9D9D9"/>
            <w:vAlign w:val="center"/>
          </w:tcPr>
          <w:p w:rsidR="004C1CCE" w:rsidRDefault="004C1CC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Opis spełnienia</w:t>
            </w:r>
          </w:p>
        </w:tc>
      </w:tr>
      <w:tr w:rsidR="004C1CCE" w:rsidRPr="00A271AF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C1CCE" w:rsidRPr="001A6147" w:rsidRDefault="004C1CC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4C1CCE" w:rsidRPr="001A6147" w:rsidRDefault="004C1CC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Przeglądy:</w:t>
            </w:r>
          </w:p>
        </w:tc>
        <w:tc>
          <w:tcPr>
            <w:tcW w:w="1069" w:type="pct"/>
            <w:gridSpan w:val="2"/>
            <w:shd w:val="clear" w:color="auto" w:fill="EEECE1" w:themeFill="background2"/>
            <w:vAlign w:val="center"/>
          </w:tcPr>
          <w:p w:rsidR="004C1CCE" w:rsidRPr="00A271AF" w:rsidRDefault="004C1CCE" w:rsidP="00C853F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39" w:type="pct"/>
            <w:shd w:val="clear" w:color="auto" w:fill="EEECE1" w:themeFill="background2"/>
            <w:vAlign w:val="center"/>
          </w:tcPr>
          <w:p w:rsidR="004C1CCE" w:rsidRPr="00A271AF" w:rsidRDefault="004C1CCE" w:rsidP="00C853F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A271AF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Regularne przeglądy serwisowe  – interwały i zakres przeglądów według wymagań producenta lecz nie rzadziej niż raz w roku, terminy przeglądów uzgodnione z zamawiającym lecz bez potrzeby wzywania przez zamawiającego do ich wykonania.</w:t>
            </w:r>
          </w:p>
        </w:tc>
        <w:tc>
          <w:tcPr>
            <w:tcW w:w="1069" w:type="pct"/>
            <w:gridSpan w:val="2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A271AF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Przegląd obejmuje:</w:t>
            </w:r>
          </w:p>
        </w:tc>
        <w:tc>
          <w:tcPr>
            <w:tcW w:w="1069" w:type="pct"/>
            <w:gridSpan w:val="2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A271AF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Sprawdzenie bezpieczeństwa mechanicznego</w:t>
            </w:r>
          </w:p>
        </w:tc>
        <w:tc>
          <w:tcPr>
            <w:tcW w:w="1069" w:type="pct"/>
            <w:gridSpan w:val="2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A271AF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Kontrola występowania usterek zewnętrznych</w:t>
            </w:r>
          </w:p>
        </w:tc>
        <w:tc>
          <w:tcPr>
            <w:tcW w:w="1069" w:type="pct"/>
            <w:gridSpan w:val="2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284884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Inspekcja zużycia części</w:t>
            </w:r>
          </w:p>
        </w:tc>
        <w:tc>
          <w:tcPr>
            <w:tcW w:w="1069" w:type="pct"/>
            <w:gridSpan w:val="2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A271AF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Oczyszczanie dróg chłodzenia i odprowadzania ciepła</w:t>
            </w:r>
          </w:p>
        </w:tc>
        <w:tc>
          <w:tcPr>
            <w:tcW w:w="1069" w:type="pct"/>
            <w:gridSpan w:val="2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A271AF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Smarowanie ruchomych części mechanicznych</w:t>
            </w:r>
          </w:p>
        </w:tc>
        <w:tc>
          <w:tcPr>
            <w:tcW w:w="1069" w:type="pct"/>
            <w:gridSpan w:val="2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A271AF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Sprawdzanie bezpieczeństwa elektrycznego</w:t>
            </w:r>
          </w:p>
        </w:tc>
        <w:tc>
          <w:tcPr>
            <w:tcW w:w="1069" w:type="pct"/>
            <w:gridSpan w:val="2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A271AF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 xml:space="preserve">Konserwacja </w:t>
            </w:r>
            <w:proofErr w:type="spellStart"/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softwear’u</w:t>
            </w:r>
            <w:proofErr w:type="spellEnd"/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 xml:space="preserve"> systemowego i aplikacyjnego</w:t>
            </w:r>
          </w:p>
        </w:tc>
        <w:tc>
          <w:tcPr>
            <w:tcW w:w="1069" w:type="pct"/>
            <w:gridSpan w:val="2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A271AF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Porządkowanie przestrzeni dyskowej i bazy danych</w:t>
            </w:r>
          </w:p>
        </w:tc>
        <w:tc>
          <w:tcPr>
            <w:tcW w:w="1069" w:type="pct"/>
            <w:gridSpan w:val="2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A271AF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Sprawdzenie funkcjonowania urządzenia i jego gotowości do pracy</w:t>
            </w:r>
          </w:p>
        </w:tc>
        <w:tc>
          <w:tcPr>
            <w:tcW w:w="1069" w:type="pct"/>
            <w:gridSpan w:val="2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A271AF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Sporządzenie i dostarczenie dokumentacji przeglądów w postaci protokołu przeglądu oraz dokonanie wpisu w paszport techniczny urządzenia</w:t>
            </w:r>
          </w:p>
        </w:tc>
        <w:tc>
          <w:tcPr>
            <w:tcW w:w="1069" w:type="pct"/>
            <w:gridSpan w:val="2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A271AF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C1CCE" w:rsidRPr="004C1CCE" w:rsidRDefault="004C1CCE" w:rsidP="001A614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CCE">
              <w:rPr>
                <w:rFonts w:ascii="Arial" w:hAnsi="Arial" w:cs="Arial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4C1CCE" w:rsidRPr="004C1CCE" w:rsidRDefault="004C1CCE" w:rsidP="001A614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C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Kontrola jakości:</w:t>
            </w:r>
          </w:p>
        </w:tc>
        <w:tc>
          <w:tcPr>
            <w:tcW w:w="1069" w:type="pct"/>
            <w:gridSpan w:val="2"/>
            <w:shd w:val="clear" w:color="auto" w:fill="EEECE1" w:themeFill="background2"/>
            <w:vAlign w:val="center"/>
          </w:tcPr>
          <w:p w:rsidR="004C1CCE" w:rsidRPr="004C1CCE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39" w:type="pct"/>
            <w:shd w:val="clear" w:color="auto" w:fill="EEECE1" w:themeFill="background2"/>
            <w:vAlign w:val="center"/>
          </w:tcPr>
          <w:p w:rsidR="004C1CCE" w:rsidRPr="004C1CCE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A271AF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Wykonywanie testów kontroli jakości podczas każdego przeglądu technicznego.</w:t>
            </w:r>
          </w:p>
        </w:tc>
        <w:tc>
          <w:tcPr>
            <w:tcW w:w="1069" w:type="pct"/>
            <w:gridSpan w:val="2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A271AF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Wykonanie testów  pola magnetycznego co najmniej raz w roku zgodnie z Rozporządzeniem ministra zdrowia w sprawie badan i pomiarów czynników szkodliwych w środowisku pracy</w:t>
            </w:r>
          </w:p>
        </w:tc>
        <w:tc>
          <w:tcPr>
            <w:tcW w:w="1069" w:type="pct"/>
            <w:gridSpan w:val="2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A271AF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Sporządzenie i dostarczenie sprawozdań z testów</w:t>
            </w:r>
          </w:p>
        </w:tc>
        <w:tc>
          <w:tcPr>
            <w:tcW w:w="1069" w:type="pct"/>
            <w:gridSpan w:val="2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A271AF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Naprawy:</w:t>
            </w:r>
          </w:p>
        </w:tc>
        <w:tc>
          <w:tcPr>
            <w:tcW w:w="1069" w:type="pct"/>
            <w:gridSpan w:val="2"/>
            <w:shd w:val="clear" w:color="auto" w:fill="EEECE1" w:themeFill="background2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39" w:type="pct"/>
            <w:shd w:val="clear" w:color="auto" w:fill="EEECE1" w:themeFill="background2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A271AF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Interwencje na wezwanie-praca w miejscu lokalizacji aparatury wraz z dojazdem</w:t>
            </w:r>
          </w:p>
        </w:tc>
        <w:tc>
          <w:tcPr>
            <w:tcW w:w="1069" w:type="pct"/>
            <w:gridSpan w:val="2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2A4657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Diagnozowanie błędów usuwanie usterek oraz likwidowanie szkód powstałych w skutek naturalnego zużycia części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2A4657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Kontrola urządzenia po przeprowadzonej naprawie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C1CCE" w:rsidRPr="002A4657" w:rsidRDefault="004C1CCE" w:rsidP="00C853F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:rsidR="004C1CCE" w:rsidRPr="002A4657" w:rsidRDefault="004C1CCE" w:rsidP="00C853F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2A4657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C853F1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Dokumentacja interwencji serwisowych poprzez raport serwisowy oraz dokonanie wpisu w paszport techniczny urządzenia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C1CCE" w:rsidRPr="002A4657" w:rsidRDefault="004C1CCE" w:rsidP="00C853F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:rsidR="004C1CCE" w:rsidRPr="002A4657" w:rsidRDefault="004C1CCE" w:rsidP="00C853F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2A4657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C1CCE" w:rsidRPr="001A6147" w:rsidRDefault="004C1C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IV.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4C1CCE" w:rsidRPr="001A6147" w:rsidRDefault="004C1CC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Modyfikacje:</w:t>
            </w:r>
          </w:p>
        </w:tc>
        <w:tc>
          <w:tcPr>
            <w:tcW w:w="1045" w:type="pct"/>
            <w:shd w:val="clear" w:color="auto" w:fill="EEECE1" w:themeFill="background2"/>
            <w:vAlign w:val="center"/>
          </w:tcPr>
          <w:p w:rsidR="004C1CCE" w:rsidRPr="002A4657" w:rsidRDefault="004C1CCE" w:rsidP="00C853F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63" w:type="pct"/>
            <w:gridSpan w:val="2"/>
            <w:shd w:val="clear" w:color="auto" w:fill="EEECE1" w:themeFill="background2"/>
            <w:vAlign w:val="center"/>
          </w:tcPr>
          <w:p w:rsidR="004C1CCE" w:rsidRPr="002A4657" w:rsidRDefault="004C1CCE" w:rsidP="00C853F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2A4657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Przeprowadzenie środków zapobiegawczych w celu zwiększenia bezpieczeństwa pracy urządzenia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2A4657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Wykonanie zalecanych przez producenta aktualizacji </w:t>
            </w:r>
            <w:proofErr w:type="spellStart"/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softwear’u</w:t>
            </w:r>
            <w:proofErr w:type="spellEnd"/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 xml:space="preserve"> systemowego i aplikacyjnego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2A4657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Wykonanie zalecanych przez producenta modyfikacji urządzenia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2A4657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Wykonanie modyfikacji urządzeń aby spełniały aktualne normy prawne, to jest rozporządzenia ministra zdrowia i prawo atomowe.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2A4657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V.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Części zamienne:</w:t>
            </w:r>
          </w:p>
        </w:tc>
        <w:tc>
          <w:tcPr>
            <w:tcW w:w="1045" w:type="pct"/>
            <w:shd w:val="clear" w:color="auto" w:fill="EEECE1" w:themeFill="background2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63" w:type="pct"/>
            <w:gridSpan w:val="2"/>
            <w:shd w:val="clear" w:color="auto" w:fill="EEECE1" w:themeFill="background2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2A4657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Dostarczenie wszystkich części zamiennych w celu zastąpienia części które na skutek normalnego użytkowania urządzenia uległy zużyciu lub stały się nieprzydatne w dalszej eksploatacji, włączając głowice helową, cewki i inne komponenty specjalistyczne.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2A4657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Dostarczenie materiałów niezbędnych do przeprowadzenia przeglądu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2A4657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Dostarczenie materiałów niezbędnych do przeprowadzenia modyfikacji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2A4657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 xml:space="preserve">VI. 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Pomoc aplikacyjna:</w:t>
            </w:r>
          </w:p>
        </w:tc>
        <w:tc>
          <w:tcPr>
            <w:tcW w:w="1045" w:type="pct"/>
            <w:shd w:val="clear" w:color="auto" w:fill="EEECE1" w:themeFill="background2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63" w:type="pct"/>
            <w:gridSpan w:val="2"/>
            <w:shd w:val="clear" w:color="auto" w:fill="EEECE1" w:themeFill="background2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2A4657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pStyle w:val="Akapitzlist"/>
              <w:numPr>
                <w:ilvl w:val="0"/>
                <w:numId w:val="29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W zakresie wsparcia technicznego przez inżyniera serwisu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2A4657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pStyle w:val="Akapitzlist"/>
              <w:numPr>
                <w:ilvl w:val="0"/>
                <w:numId w:val="29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Zdalna diagnostyka urządzenia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2A4657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Wymagania dodatkowe</w:t>
            </w:r>
          </w:p>
        </w:tc>
        <w:tc>
          <w:tcPr>
            <w:tcW w:w="1045" w:type="pct"/>
            <w:shd w:val="clear" w:color="auto" w:fill="EEECE1" w:themeFill="background2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63" w:type="pct"/>
            <w:gridSpan w:val="2"/>
            <w:shd w:val="clear" w:color="auto" w:fill="EEECE1" w:themeFill="background2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2A4657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A6147">
              <w:rPr>
                <w:rFonts w:ascii="Arial" w:hAnsi="Arial" w:cs="Arial"/>
                <w:sz w:val="18"/>
                <w:szCs w:val="18"/>
              </w:rPr>
              <w:t>Wykonanie wzbudzenia pola magnetycznego po jego awaryjnym zdjęciu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2A4657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 xml:space="preserve">Przedstawienie imiennego wykazu osób uprawnionych do dokonywania napraw 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2A4657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bookmarkStart w:id="0" w:name="_GoBack" w:colFirst="1" w:colLast="1"/>
            <w:r w:rsidRPr="001A6147"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DA1FD1" w:rsidRDefault="004C1CCE" w:rsidP="001A61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1FD1">
              <w:rPr>
                <w:rFonts w:ascii="Arial" w:hAnsi="Arial" w:cs="Arial"/>
                <w:sz w:val="18"/>
                <w:szCs w:val="18"/>
              </w:rPr>
              <w:t>wykonawca posiada dostęp do wszystkich części zamiennych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2A4657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FF0000"/>
                <w:sz w:val="18"/>
                <w:szCs w:val="18"/>
              </w:rPr>
              <w:t>5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DA1FD1" w:rsidRDefault="004C1CCE" w:rsidP="001A61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1FD1">
              <w:rPr>
                <w:rFonts w:ascii="Arial" w:hAnsi="Arial" w:cs="Arial"/>
                <w:sz w:val="18"/>
                <w:szCs w:val="18"/>
              </w:rPr>
              <w:t xml:space="preserve">wykonywanie  </w:t>
            </w:r>
            <w:r w:rsidR="009C379B" w:rsidRPr="00DA1FD1">
              <w:rPr>
                <w:rFonts w:ascii="Arial" w:hAnsi="Arial" w:cs="Arial"/>
                <w:sz w:val="18"/>
                <w:szCs w:val="18"/>
              </w:rPr>
              <w:t>wszystkich</w:t>
            </w:r>
            <w:r w:rsidRPr="00DA1FD1">
              <w:rPr>
                <w:rFonts w:ascii="Arial" w:hAnsi="Arial" w:cs="Arial"/>
                <w:sz w:val="18"/>
                <w:szCs w:val="18"/>
              </w:rPr>
              <w:t xml:space="preserve"> usług serwisowych zgodnie z zaleceniami producenta aparatu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2A4657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FF0000"/>
                <w:sz w:val="18"/>
                <w:szCs w:val="18"/>
              </w:rPr>
              <w:t>6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DA1FD1" w:rsidRDefault="004C1CCE" w:rsidP="001A61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A1FD1">
              <w:rPr>
                <w:rFonts w:ascii="Arial" w:hAnsi="Arial" w:cs="Arial"/>
                <w:sz w:val="18"/>
                <w:szCs w:val="18"/>
              </w:rPr>
              <w:t>Podpisanie oświadczenia o zapewnieniu bezpieczeństwa danych osobowych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</w:tbl>
    <w:bookmarkEnd w:id="0"/>
    <w:p w:rsidR="0034115B" w:rsidRPr="0034115B" w:rsidRDefault="0034115B" w:rsidP="0034115B">
      <w:pPr>
        <w:autoSpaceDE w:val="0"/>
        <w:spacing w:line="240" w:lineRule="auto"/>
        <w:rPr>
          <w:rFonts w:ascii="Tahoma" w:hAnsi="Tahoma" w:cs="Tahoma"/>
          <w:b/>
          <w:bCs/>
          <w:i/>
          <w:iCs/>
          <w:sz w:val="18"/>
          <w:szCs w:val="18"/>
        </w:rPr>
      </w:pPr>
      <w:r w:rsidRPr="0034115B">
        <w:rPr>
          <w:rFonts w:ascii="Tahoma" w:hAnsi="Tahoma" w:cs="Tahoma"/>
          <w:b/>
          <w:bCs/>
          <w:i/>
          <w:iCs/>
          <w:sz w:val="18"/>
          <w:szCs w:val="18"/>
          <w:u w:val="single"/>
        </w:rPr>
        <w:t>Uwaga:</w:t>
      </w:r>
      <w:r w:rsidRPr="0034115B">
        <w:rPr>
          <w:rFonts w:ascii="Tahoma" w:hAnsi="Tahoma" w:cs="Tahoma"/>
          <w:b/>
          <w:bCs/>
          <w:i/>
          <w:iCs/>
          <w:sz w:val="18"/>
          <w:szCs w:val="18"/>
        </w:rPr>
        <w:t xml:space="preserve">   Niespełnienie któregokolwiek z parametrów wymaganych spowoduje odrzucenie oferty.</w:t>
      </w:r>
    </w:p>
    <w:p w:rsidR="008110C4" w:rsidRDefault="0043013C" w:rsidP="007567E4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E7860">
        <w:rPr>
          <w:rFonts w:ascii="Tahoma" w:hAnsi="Tahoma" w:cs="Tahoma"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4C1CCE" w:rsidRDefault="004C1CCE" w:rsidP="007567E4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C1CCE" w:rsidRDefault="004C1CCE" w:rsidP="007567E4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8110C4" w:rsidRDefault="008110C4" w:rsidP="008110C4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8110C4" w:rsidRPr="007567E4" w:rsidRDefault="008110C4" w:rsidP="008110C4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7567E4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…………………………………………………….</w:t>
      </w: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</w:t>
      </w:r>
      <w:r>
        <w:rPr>
          <w:rFonts w:ascii="Tahoma" w:eastAsia="Times New Roman" w:hAnsi="Tahoma" w:cs="Tahoma"/>
          <w:sz w:val="18"/>
          <w:szCs w:val="18"/>
          <w:lang w:eastAsia="pl-PL"/>
        </w:rPr>
        <w:t>.............................</w:t>
      </w:r>
      <w:r w:rsidRPr="007567E4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</w:t>
      </w: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</w:t>
      </w:r>
    </w:p>
    <w:p w:rsidR="008110C4" w:rsidRPr="00C35C98" w:rsidRDefault="008110C4" w:rsidP="008110C4">
      <w:pPr>
        <w:spacing w:after="0" w:line="240" w:lineRule="auto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C35C98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      pieczęć Wykonawcy                                                                       Data i podpis upoważnionego </w:t>
      </w:r>
    </w:p>
    <w:p w:rsidR="008110C4" w:rsidRPr="00C35C98" w:rsidRDefault="008110C4" w:rsidP="008110C4">
      <w:pPr>
        <w:spacing w:after="0" w:line="240" w:lineRule="auto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C35C98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                                                                                                          przedstawiciela Wykonawcy</w:t>
      </w:r>
    </w:p>
    <w:p w:rsidR="00C35C98" w:rsidRPr="00C35C98" w:rsidRDefault="00C35C98">
      <w:pPr>
        <w:spacing w:after="0" w:line="240" w:lineRule="auto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sectPr w:rsidR="00C35C98" w:rsidRPr="00C35C98" w:rsidSect="009D030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BE2" w:rsidRDefault="00C71BE2" w:rsidP="00A271AF">
      <w:pPr>
        <w:spacing w:after="0" w:line="240" w:lineRule="auto"/>
      </w:pPr>
      <w:r>
        <w:separator/>
      </w:r>
    </w:p>
  </w:endnote>
  <w:endnote w:type="continuationSeparator" w:id="0">
    <w:p w:rsidR="00C71BE2" w:rsidRDefault="00C71BE2" w:rsidP="00A2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4723216"/>
      <w:docPartObj>
        <w:docPartGallery w:val="Page Numbers (Bottom of Page)"/>
        <w:docPartUnique/>
      </w:docPartObj>
    </w:sdtPr>
    <w:sdtEndPr/>
    <w:sdtContent>
      <w:p w:rsidR="004C1CCE" w:rsidRPr="004C1CCE" w:rsidRDefault="004C1CCE" w:rsidP="004C1CCE">
        <w:pPr>
          <w:pBdr>
            <w:top w:val="single" w:sz="4" w:space="0" w:color="auto"/>
          </w:pBdr>
          <w:tabs>
            <w:tab w:val="center" w:pos="4536"/>
            <w:tab w:val="right" w:pos="9072"/>
          </w:tabs>
          <w:spacing w:after="0"/>
          <w:jc w:val="center"/>
          <w:rPr>
            <w:u w:val="single"/>
          </w:rPr>
        </w:pPr>
      </w:p>
      <w:p w:rsidR="008D17D8" w:rsidRPr="00386758" w:rsidRDefault="008D17D8" w:rsidP="00DC4D23">
        <w:pPr>
          <w:tabs>
            <w:tab w:val="left" w:pos="1878"/>
            <w:tab w:val="center" w:pos="4536"/>
            <w:tab w:val="right" w:pos="8712"/>
            <w:tab w:val="right" w:pos="9072"/>
          </w:tabs>
          <w:spacing w:after="0" w:line="240" w:lineRule="auto"/>
          <w:ind w:right="360"/>
          <w:rPr>
            <w:rFonts w:ascii="Tahoma" w:eastAsia="Times New Roman" w:hAnsi="Tahoma" w:cs="Tahoma"/>
            <w:sz w:val="16"/>
            <w:szCs w:val="16"/>
            <w:lang w:eastAsia="pl-PL"/>
          </w:rPr>
        </w:pPr>
        <w:r>
          <w:rPr>
            <w:rFonts w:ascii="Tahoma" w:hAnsi="Tahoma" w:cs="Tahoma"/>
            <w:sz w:val="18"/>
            <w:szCs w:val="18"/>
          </w:rPr>
          <w:tab/>
        </w:r>
        <w:r>
          <w:rPr>
            <w:rFonts w:ascii="Tahoma" w:hAnsi="Tahoma" w:cs="Tahoma"/>
            <w:sz w:val="18"/>
            <w:szCs w:val="18"/>
          </w:rPr>
          <w:tab/>
        </w:r>
        <w:r>
          <w:rPr>
            <w:rFonts w:ascii="Tahoma" w:hAnsi="Tahoma" w:cs="Tahoma"/>
            <w:sz w:val="18"/>
            <w:szCs w:val="18"/>
          </w:rPr>
          <w:tab/>
        </w:r>
        <w:r w:rsidR="005F3E71" w:rsidRPr="00F53133">
          <w:rPr>
            <w:rFonts w:ascii="Tahoma" w:hAnsi="Tahoma" w:cs="Tahoma"/>
            <w:sz w:val="18"/>
            <w:szCs w:val="18"/>
          </w:rPr>
          <w:fldChar w:fldCharType="begin"/>
        </w:r>
        <w:r w:rsidRPr="00F53133">
          <w:rPr>
            <w:rFonts w:ascii="Tahoma" w:hAnsi="Tahoma" w:cs="Tahoma"/>
            <w:sz w:val="18"/>
            <w:szCs w:val="18"/>
          </w:rPr>
          <w:instrText>PAGE   \* MERGEFORMAT</w:instrText>
        </w:r>
        <w:r w:rsidR="005F3E71" w:rsidRPr="00F53133">
          <w:rPr>
            <w:rFonts w:ascii="Tahoma" w:hAnsi="Tahoma" w:cs="Tahoma"/>
            <w:sz w:val="18"/>
            <w:szCs w:val="18"/>
          </w:rPr>
          <w:fldChar w:fldCharType="separate"/>
        </w:r>
        <w:r w:rsidR="00DA1FD1">
          <w:rPr>
            <w:rFonts w:ascii="Tahoma" w:hAnsi="Tahoma" w:cs="Tahoma"/>
            <w:noProof/>
            <w:sz w:val="18"/>
            <w:szCs w:val="18"/>
          </w:rPr>
          <w:t>2</w:t>
        </w:r>
        <w:r w:rsidR="005F3E71" w:rsidRPr="00F53133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8D17D8" w:rsidRPr="00386758" w:rsidRDefault="008D17D8" w:rsidP="00386758">
    <w:pPr>
      <w:tabs>
        <w:tab w:val="center" w:pos="4536"/>
        <w:tab w:val="right" w:pos="9072"/>
      </w:tabs>
      <w:spacing w:after="0" w:line="240" w:lineRule="auto"/>
      <w:rPr>
        <w:rFonts w:ascii="Tahoma" w:eastAsia="Times New Roman" w:hAnsi="Tahoma" w:cs="Tahoma"/>
        <w:sz w:val="16"/>
        <w:szCs w:val="16"/>
      </w:rPr>
    </w:pPr>
    <w:r w:rsidRPr="00386758">
      <w:rPr>
        <w:rFonts w:ascii="Tahoma" w:eastAsia="Times New Roman" w:hAnsi="Tahoma" w:cs="Tahoma"/>
        <w:sz w:val="16"/>
        <w:szCs w:val="16"/>
      </w:rPr>
      <w:t>Znak sprawy: NZ/220/</w:t>
    </w:r>
    <w:r w:rsidR="00585197">
      <w:rPr>
        <w:rFonts w:ascii="Tahoma" w:eastAsia="Times New Roman" w:hAnsi="Tahoma" w:cs="Tahoma"/>
        <w:sz w:val="16"/>
        <w:szCs w:val="16"/>
      </w:rPr>
      <w:t>14</w:t>
    </w:r>
    <w:r w:rsidR="004C1CCE">
      <w:rPr>
        <w:rFonts w:ascii="Tahoma" w:eastAsia="Times New Roman" w:hAnsi="Tahoma" w:cs="Tahoma"/>
        <w:sz w:val="16"/>
        <w:szCs w:val="16"/>
      </w:rPr>
      <w:t>/2015</w:t>
    </w:r>
  </w:p>
  <w:p w:rsidR="008D17D8" w:rsidRDefault="008D17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BE2" w:rsidRDefault="00C71BE2" w:rsidP="00A271AF">
      <w:pPr>
        <w:spacing w:after="0" w:line="240" w:lineRule="auto"/>
      </w:pPr>
      <w:r>
        <w:separator/>
      </w:r>
    </w:p>
  </w:footnote>
  <w:footnote w:type="continuationSeparator" w:id="0">
    <w:p w:rsidR="00C71BE2" w:rsidRDefault="00C71BE2" w:rsidP="00A27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843D1C"/>
    <w:multiLevelType w:val="hybridMultilevel"/>
    <w:tmpl w:val="55CCC8D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4E4375"/>
    <w:multiLevelType w:val="hybridMultilevel"/>
    <w:tmpl w:val="52AE3AAE"/>
    <w:lvl w:ilvl="0" w:tplc="A6BC09F4">
      <w:start w:val="1"/>
      <w:numFmt w:val="decimal"/>
      <w:lvlText w:val="%1."/>
      <w:lvlJc w:val="right"/>
      <w:pPr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11E8C"/>
    <w:multiLevelType w:val="hybridMultilevel"/>
    <w:tmpl w:val="2078FBF2"/>
    <w:lvl w:ilvl="0" w:tplc="C3EEFDD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0CD75143"/>
    <w:multiLevelType w:val="hybridMultilevel"/>
    <w:tmpl w:val="71320C5A"/>
    <w:lvl w:ilvl="0" w:tplc="4D2618D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D0CC9"/>
    <w:multiLevelType w:val="hybridMultilevel"/>
    <w:tmpl w:val="727C6B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5F2FC6"/>
    <w:multiLevelType w:val="hybridMultilevel"/>
    <w:tmpl w:val="E43A4722"/>
    <w:lvl w:ilvl="0" w:tplc="9C0277B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A0BE0"/>
    <w:multiLevelType w:val="hybridMultilevel"/>
    <w:tmpl w:val="4A6697A6"/>
    <w:lvl w:ilvl="0" w:tplc="42FADB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A703F5"/>
    <w:multiLevelType w:val="hybridMultilevel"/>
    <w:tmpl w:val="F58821C0"/>
    <w:lvl w:ilvl="0" w:tplc="4D2618D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91054"/>
    <w:multiLevelType w:val="hybridMultilevel"/>
    <w:tmpl w:val="1D163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B3668"/>
    <w:multiLevelType w:val="hybridMultilevel"/>
    <w:tmpl w:val="DCA8C8D0"/>
    <w:lvl w:ilvl="0" w:tplc="E78CA74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255E46B3"/>
    <w:multiLevelType w:val="hybridMultilevel"/>
    <w:tmpl w:val="F30CD670"/>
    <w:lvl w:ilvl="0" w:tplc="837CA744">
      <w:start w:val="1"/>
      <w:numFmt w:val="decimal"/>
      <w:lvlText w:val="%1."/>
      <w:lvlJc w:val="right"/>
      <w:pPr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F0F82"/>
    <w:multiLevelType w:val="hybridMultilevel"/>
    <w:tmpl w:val="3E92E892"/>
    <w:lvl w:ilvl="0" w:tplc="04150001">
      <w:start w:val="1"/>
      <w:numFmt w:val="bullet"/>
      <w:lvlText w:val=""/>
      <w:lvlJc w:val="left"/>
      <w:pPr>
        <w:tabs>
          <w:tab w:val="num" w:pos="587"/>
        </w:tabs>
        <w:ind w:left="58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07"/>
        </w:tabs>
        <w:ind w:left="1307" w:hanging="360"/>
      </w:pPr>
      <w:rPr>
        <w:rFonts w:ascii="Symbol" w:hAnsi="Symbol" w:hint="default"/>
      </w:rPr>
    </w:lvl>
    <w:lvl w:ilvl="2" w:tplc="10FE2630">
      <w:start w:val="1"/>
      <w:numFmt w:val="decimal"/>
      <w:lvlText w:val="%3."/>
      <w:lvlJc w:val="left"/>
      <w:pPr>
        <w:tabs>
          <w:tab w:val="num" w:pos="2207"/>
        </w:tabs>
        <w:ind w:left="22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3">
    <w:nsid w:val="324F410C"/>
    <w:multiLevelType w:val="hybridMultilevel"/>
    <w:tmpl w:val="69845882"/>
    <w:lvl w:ilvl="0" w:tplc="01520DF2">
      <w:start w:val="1"/>
      <w:numFmt w:val="decimal"/>
      <w:lvlText w:val="%1."/>
      <w:lvlJc w:val="right"/>
      <w:pPr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C6B2D"/>
    <w:multiLevelType w:val="hybridMultilevel"/>
    <w:tmpl w:val="E52660CC"/>
    <w:lvl w:ilvl="0" w:tplc="4D2618D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41101"/>
    <w:multiLevelType w:val="hybridMultilevel"/>
    <w:tmpl w:val="23782DB0"/>
    <w:lvl w:ilvl="0" w:tplc="21DEA780">
      <w:start w:val="1"/>
      <w:numFmt w:val="decimal"/>
      <w:lvlText w:val="%1."/>
      <w:lvlJc w:val="right"/>
      <w:pPr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D710A1"/>
    <w:multiLevelType w:val="hybridMultilevel"/>
    <w:tmpl w:val="64E64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80CFD"/>
    <w:multiLevelType w:val="hybridMultilevel"/>
    <w:tmpl w:val="EA44D962"/>
    <w:lvl w:ilvl="0" w:tplc="E4AAF4AE">
      <w:start w:val="1"/>
      <w:numFmt w:val="decimal"/>
      <w:lvlText w:val="%1."/>
      <w:lvlJc w:val="right"/>
      <w:pPr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9363A"/>
    <w:multiLevelType w:val="hybridMultilevel"/>
    <w:tmpl w:val="0F84B550"/>
    <w:lvl w:ilvl="0" w:tplc="135894BC">
      <w:start w:val="1"/>
      <w:numFmt w:val="decimal"/>
      <w:lvlText w:val="%1."/>
      <w:lvlJc w:val="right"/>
      <w:pPr>
        <w:ind w:left="861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D76D5"/>
    <w:multiLevelType w:val="hybridMultilevel"/>
    <w:tmpl w:val="537C50B0"/>
    <w:lvl w:ilvl="0" w:tplc="F926C352">
      <w:start w:val="1"/>
      <w:numFmt w:val="decimal"/>
      <w:lvlText w:val="%1."/>
      <w:lvlJc w:val="right"/>
      <w:pPr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063C59"/>
    <w:multiLevelType w:val="hybridMultilevel"/>
    <w:tmpl w:val="AE76521E"/>
    <w:lvl w:ilvl="0" w:tplc="E0C45F0C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AD6180"/>
    <w:multiLevelType w:val="hybridMultilevel"/>
    <w:tmpl w:val="5EE8628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0936106"/>
    <w:multiLevelType w:val="hybridMultilevel"/>
    <w:tmpl w:val="527CE768"/>
    <w:lvl w:ilvl="0" w:tplc="27FC78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307"/>
        </w:tabs>
        <w:ind w:left="1307" w:hanging="360"/>
      </w:pPr>
      <w:rPr>
        <w:rFonts w:ascii="Symbol" w:hAnsi="Symbol" w:hint="default"/>
      </w:rPr>
    </w:lvl>
    <w:lvl w:ilvl="2" w:tplc="10FE2630">
      <w:start w:val="1"/>
      <w:numFmt w:val="decimal"/>
      <w:lvlText w:val="%3."/>
      <w:lvlJc w:val="left"/>
      <w:pPr>
        <w:tabs>
          <w:tab w:val="num" w:pos="2207"/>
        </w:tabs>
        <w:ind w:left="22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3">
    <w:nsid w:val="535A724E"/>
    <w:multiLevelType w:val="hybridMultilevel"/>
    <w:tmpl w:val="D3CA7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92AFB"/>
    <w:multiLevelType w:val="hybridMultilevel"/>
    <w:tmpl w:val="B1D6DC98"/>
    <w:lvl w:ilvl="0" w:tplc="C1E26DEE">
      <w:start w:val="1"/>
      <w:numFmt w:val="decimal"/>
      <w:lvlText w:val="%1."/>
      <w:lvlJc w:val="right"/>
      <w:pPr>
        <w:ind w:left="861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5">
    <w:nsid w:val="56140109"/>
    <w:multiLevelType w:val="hybridMultilevel"/>
    <w:tmpl w:val="E3DC0E2A"/>
    <w:lvl w:ilvl="0" w:tplc="4D2618D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804FC"/>
    <w:multiLevelType w:val="hybridMultilevel"/>
    <w:tmpl w:val="DFAA0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AD222C"/>
    <w:multiLevelType w:val="hybridMultilevel"/>
    <w:tmpl w:val="758E622E"/>
    <w:lvl w:ilvl="0" w:tplc="4D2618D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5D7AB0"/>
    <w:multiLevelType w:val="hybridMultilevel"/>
    <w:tmpl w:val="1F60276C"/>
    <w:lvl w:ilvl="0" w:tplc="00622B70">
      <w:start w:val="1"/>
      <w:numFmt w:val="decimal"/>
      <w:lvlText w:val="%1."/>
      <w:lvlJc w:val="right"/>
      <w:pPr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B269A"/>
    <w:multiLevelType w:val="hybridMultilevel"/>
    <w:tmpl w:val="3B381B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07"/>
        </w:tabs>
        <w:ind w:left="1307" w:hanging="360"/>
      </w:pPr>
      <w:rPr>
        <w:rFonts w:ascii="Symbol" w:hAnsi="Symbol" w:hint="default"/>
      </w:rPr>
    </w:lvl>
    <w:lvl w:ilvl="2" w:tplc="10FE2630">
      <w:start w:val="1"/>
      <w:numFmt w:val="decimal"/>
      <w:lvlText w:val="%3."/>
      <w:lvlJc w:val="left"/>
      <w:pPr>
        <w:tabs>
          <w:tab w:val="num" w:pos="2207"/>
        </w:tabs>
        <w:ind w:left="22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30">
    <w:nsid w:val="661D349D"/>
    <w:multiLevelType w:val="hybridMultilevel"/>
    <w:tmpl w:val="43E4E2B2"/>
    <w:lvl w:ilvl="0" w:tplc="2D50BEDE">
      <w:start w:val="13"/>
      <w:numFmt w:val="decimal"/>
      <w:lvlText w:val="%1."/>
      <w:lvlJc w:val="right"/>
      <w:pPr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D429D3"/>
    <w:multiLevelType w:val="hybridMultilevel"/>
    <w:tmpl w:val="6CFEE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A02B2B"/>
    <w:multiLevelType w:val="hybridMultilevel"/>
    <w:tmpl w:val="785E5328"/>
    <w:lvl w:ilvl="0" w:tplc="4D2618D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8B7A09"/>
    <w:multiLevelType w:val="hybridMultilevel"/>
    <w:tmpl w:val="EC00590E"/>
    <w:lvl w:ilvl="0" w:tplc="4D2618D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23"/>
  </w:num>
  <w:num w:numId="5">
    <w:abstractNumId w:val="16"/>
  </w:num>
  <w:num w:numId="6">
    <w:abstractNumId w:val="9"/>
  </w:num>
  <w:num w:numId="7">
    <w:abstractNumId w:val="5"/>
  </w:num>
  <w:num w:numId="8">
    <w:abstractNumId w:val="7"/>
  </w:num>
  <w:num w:numId="9">
    <w:abstractNumId w:val="21"/>
  </w:num>
  <w:num w:numId="10">
    <w:abstractNumId w:val="1"/>
  </w:num>
  <w:num w:numId="11">
    <w:abstractNumId w:val="31"/>
  </w:num>
  <w:num w:numId="12">
    <w:abstractNumId w:val="24"/>
  </w:num>
  <w:num w:numId="13">
    <w:abstractNumId w:val="19"/>
  </w:num>
  <w:num w:numId="14">
    <w:abstractNumId w:val="30"/>
  </w:num>
  <w:num w:numId="15">
    <w:abstractNumId w:val="15"/>
  </w:num>
  <w:num w:numId="16">
    <w:abstractNumId w:val="3"/>
  </w:num>
  <w:num w:numId="17">
    <w:abstractNumId w:val="6"/>
  </w:num>
  <w:num w:numId="18">
    <w:abstractNumId w:val="2"/>
  </w:num>
  <w:num w:numId="19">
    <w:abstractNumId w:val="11"/>
  </w:num>
  <w:num w:numId="20">
    <w:abstractNumId w:val="17"/>
  </w:num>
  <w:num w:numId="21">
    <w:abstractNumId w:val="13"/>
  </w:num>
  <w:num w:numId="22">
    <w:abstractNumId w:val="28"/>
  </w:num>
  <w:num w:numId="23">
    <w:abstractNumId w:val="22"/>
  </w:num>
  <w:num w:numId="24">
    <w:abstractNumId w:val="12"/>
  </w:num>
  <w:num w:numId="25">
    <w:abstractNumId w:val="29"/>
  </w:num>
  <w:num w:numId="26">
    <w:abstractNumId w:val="26"/>
  </w:num>
  <w:num w:numId="27">
    <w:abstractNumId w:val="18"/>
  </w:num>
  <w:num w:numId="28">
    <w:abstractNumId w:val="14"/>
  </w:num>
  <w:num w:numId="29">
    <w:abstractNumId w:val="33"/>
  </w:num>
  <w:num w:numId="30">
    <w:abstractNumId w:val="25"/>
  </w:num>
  <w:num w:numId="31">
    <w:abstractNumId w:val="27"/>
  </w:num>
  <w:num w:numId="32">
    <w:abstractNumId w:val="4"/>
  </w:num>
  <w:num w:numId="33">
    <w:abstractNumId w:val="8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284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3BD"/>
    <w:rsid w:val="000F74C1"/>
    <w:rsid w:val="0012300B"/>
    <w:rsid w:val="001401CF"/>
    <w:rsid w:val="001600C6"/>
    <w:rsid w:val="00170253"/>
    <w:rsid w:val="001A6147"/>
    <w:rsid w:val="001B2D81"/>
    <w:rsid w:val="001B4BC2"/>
    <w:rsid w:val="001F43A5"/>
    <w:rsid w:val="00231C6C"/>
    <w:rsid w:val="00235FDF"/>
    <w:rsid w:val="00250B3D"/>
    <w:rsid w:val="00284884"/>
    <w:rsid w:val="002A4657"/>
    <w:rsid w:val="002C1873"/>
    <w:rsid w:val="002D3993"/>
    <w:rsid w:val="0034115B"/>
    <w:rsid w:val="0034667F"/>
    <w:rsid w:val="00351C58"/>
    <w:rsid w:val="00386758"/>
    <w:rsid w:val="003A21E1"/>
    <w:rsid w:val="003B0A54"/>
    <w:rsid w:val="003E7904"/>
    <w:rsid w:val="0041514D"/>
    <w:rsid w:val="0043013C"/>
    <w:rsid w:val="00432ADE"/>
    <w:rsid w:val="00441D03"/>
    <w:rsid w:val="0049588D"/>
    <w:rsid w:val="004C1CCE"/>
    <w:rsid w:val="0052553D"/>
    <w:rsid w:val="00576F1B"/>
    <w:rsid w:val="00585197"/>
    <w:rsid w:val="005C67EC"/>
    <w:rsid w:val="005F3E71"/>
    <w:rsid w:val="005F583E"/>
    <w:rsid w:val="006040C0"/>
    <w:rsid w:val="00621F10"/>
    <w:rsid w:val="00641A97"/>
    <w:rsid w:val="006D0C1D"/>
    <w:rsid w:val="00752768"/>
    <w:rsid w:val="00752B9A"/>
    <w:rsid w:val="007567E4"/>
    <w:rsid w:val="0078024A"/>
    <w:rsid w:val="007B17CB"/>
    <w:rsid w:val="007D3824"/>
    <w:rsid w:val="008110C4"/>
    <w:rsid w:val="00825167"/>
    <w:rsid w:val="008D17D8"/>
    <w:rsid w:val="008D648E"/>
    <w:rsid w:val="00945C21"/>
    <w:rsid w:val="0095666B"/>
    <w:rsid w:val="009954EA"/>
    <w:rsid w:val="009C379B"/>
    <w:rsid w:val="009D030B"/>
    <w:rsid w:val="009E1475"/>
    <w:rsid w:val="00A271AF"/>
    <w:rsid w:val="00A72DDC"/>
    <w:rsid w:val="00AA7C81"/>
    <w:rsid w:val="00AE7624"/>
    <w:rsid w:val="00B540AE"/>
    <w:rsid w:val="00C35C98"/>
    <w:rsid w:val="00C71BE2"/>
    <w:rsid w:val="00C853F1"/>
    <w:rsid w:val="00CB4F75"/>
    <w:rsid w:val="00D760BD"/>
    <w:rsid w:val="00DA1FD1"/>
    <w:rsid w:val="00DB0B84"/>
    <w:rsid w:val="00DC4D23"/>
    <w:rsid w:val="00E13D14"/>
    <w:rsid w:val="00E91C1E"/>
    <w:rsid w:val="00E923BD"/>
    <w:rsid w:val="00F44A88"/>
    <w:rsid w:val="00F53133"/>
    <w:rsid w:val="00FC6C8D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904"/>
  </w:style>
  <w:style w:type="paragraph" w:styleId="Nagwek1">
    <w:name w:val="heading 1"/>
    <w:basedOn w:val="Normalny"/>
    <w:next w:val="Normalny"/>
    <w:link w:val="Nagwek1Znak"/>
    <w:qFormat/>
    <w:rsid w:val="00A271AF"/>
    <w:pPr>
      <w:keepNext/>
      <w:numPr>
        <w:numId w:val="1"/>
      </w:numPr>
      <w:suppressAutoHyphens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b/>
      <w:u w:val="single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271AF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A271AF"/>
    <w:pPr>
      <w:keepNext/>
      <w:numPr>
        <w:ilvl w:val="8"/>
        <w:numId w:val="1"/>
      </w:numPr>
      <w:tabs>
        <w:tab w:val="left" w:pos="360"/>
        <w:tab w:val="left" w:pos="417"/>
      </w:tabs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1A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27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71AF"/>
  </w:style>
  <w:style w:type="paragraph" w:styleId="Stopka">
    <w:name w:val="footer"/>
    <w:basedOn w:val="Normalny"/>
    <w:link w:val="StopkaZnak"/>
    <w:uiPriority w:val="99"/>
    <w:unhideWhenUsed/>
    <w:rsid w:val="00A27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1AF"/>
  </w:style>
  <w:style w:type="character" w:customStyle="1" w:styleId="Nagwek1Znak">
    <w:name w:val="Nagłówek 1 Znak"/>
    <w:basedOn w:val="Domylnaczcionkaakapitu"/>
    <w:link w:val="Nagwek1"/>
    <w:rsid w:val="00A271AF"/>
    <w:rPr>
      <w:rFonts w:ascii="Times New Roman" w:eastAsia="Times New Roman" w:hAnsi="Times New Roman" w:cs="Times New Roman"/>
      <w:b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rsid w:val="00A271AF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A271AF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867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271AF"/>
    <w:pPr>
      <w:keepNext/>
      <w:numPr>
        <w:numId w:val="1"/>
      </w:numPr>
      <w:suppressAutoHyphens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b/>
      <w:u w:val="single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271AF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A271AF"/>
    <w:pPr>
      <w:keepNext/>
      <w:numPr>
        <w:ilvl w:val="8"/>
        <w:numId w:val="1"/>
      </w:numPr>
      <w:tabs>
        <w:tab w:val="left" w:pos="360"/>
        <w:tab w:val="left" w:pos="417"/>
      </w:tabs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1A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27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71AF"/>
  </w:style>
  <w:style w:type="paragraph" w:styleId="Stopka">
    <w:name w:val="footer"/>
    <w:basedOn w:val="Normalny"/>
    <w:link w:val="StopkaZnak"/>
    <w:uiPriority w:val="99"/>
    <w:unhideWhenUsed/>
    <w:rsid w:val="00A27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1AF"/>
  </w:style>
  <w:style w:type="character" w:customStyle="1" w:styleId="Nagwek1Znak">
    <w:name w:val="Nagłówek 1 Znak"/>
    <w:basedOn w:val="Domylnaczcionkaakapitu"/>
    <w:link w:val="Nagwek1"/>
    <w:rsid w:val="00A271AF"/>
    <w:rPr>
      <w:rFonts w:ascii="Times New Roman" w:eastAsia="Times New Roman" w:hAnsi="Times New Roman" w:cs="Times New Roman"/>
      <w:b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rsid w:val="00A271AF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A271AF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86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4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ECF24-CD9F-4AB1-8D61-53CB635C1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Dobosz</dc:creator>
  <cp:lastModifiedBy>Anna Dobosz</cp:lastModifiedBy>
  <cp:revision>21</cp:revision>
  <cp:lastPrinted>2015-02-05T08:42:00Z</cp:lastPrinted>
  <dcterms:created xsi:type="dcterms:W3CDTF">2014-08-04T05:43:00Z</dcterms:created>
  <dcterms:modified xsi:type="dcterms:W3CDTF">2015-02-05T08:42:00Z</dcterms:modified>
</cp:coreProperties>
</file>